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oter000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jc w:val="center"/>
        <w:rPr>
          <w:rFonts w:ascii="B Nazanin" w:hAnsi="B Nazanin" w:eastAsia="B Nazanin" w:cs="B Nazanin"/>
          <w:b/>
          <w:bCs/>
          <w:iCs w:val="off"/>
          <w:sz w:val="28"/>
          <w:szCs w:val="28"/>
          <w:rtl/>
          <w:lang w:val="fa-IR" w:eastAsia="fa-IR" w:bidi="fa-IR"/>
        </w:rPr>
      </w:pPr>
      <w:r>
        <w:rPr>
          <w:rFonts w:ascii="B Nazanin" w:hAnsi="B Nazanin" w:eastAsia="B Nazanin" w:cs="B Nazanin"/>
          <w:b/>
          <w:bCs/>
          <w:iCs w:val="off"/>
          <w:sz w:val="28"/>
          <w:szCs w:val="28"/>
          <w:rtl/>
          <w:lang w:val="fa-IR" w:eastAsia="fa-IR" w:bidi="fa-IR"/>
        </w:rPr>
        <w:t xml:space="preserve">جمهوری اسلامی ایران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jc w:val="center"/>
        <w:rPr>
          <w:rFonts w:ascii="B Nazanin" w:hAnsi="B Nazanin" w:eastAsia="B Nazanin" w:cs="B Nazanin"/>
          <w:b/>
          <w:bCs/>
          <w:iCs w:val="off"/>
          <w:sz w:val="28"/>
          <w:szCs w:val="28"/>
          <w:rtl/>
          <w:lang w:val="fa-IR" w:eastAsia="fa-IR" w:bidi="fa-IR"/>
        </w:rPr>
      </w:pPr>
      <w:r>
        <w:rPr>
          <w:rFonts w:ascii="B Nazanin" w:hAnsi="B Nazanin" w:eastAsia="B Nazanin" w:cs="B Nazanin"/>
          <w:b/>
          <w:bCs/>
          <w:iCs w:val="off"/>
          <w:sz w:val="28"/>
          <w:szCs w:val="28"/>
          <w:rtl/>
          <w:lang w:val="fa-IR" w:eastAsia="fa-IR" w:bidi="fa-IR"/>
        </w:rPr>
        <w:t xml:space="preserve">وزارت فرهنگ و اموزش عالی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lang w:val="en-US" w:eastAsia="en-US" w:bidi="en-US"/>
        </w:rPr>
      </w:pPr>
      <w:r>
        <w:rPr>
          <w:rFonts w:ascii="B Nazanin" w:hAnsi="B Nazanin" w:eastAsia="B Nazanin" w:cs="B Nazanin"/>
          <w:b/>
          <w:bCs/>
          <w:iCs w:val="off"/>
          <w:sz w:val="28"/>
          <w:szCs w:val="28"/>
          <w:rtl/>
          <w:lang w:val="fa-IR" w:eastAsia="fa-IR" w:bidi="fa-IR"/>
        </w:rPr>
        <w:t xml:space="preserve">شورایعالی برنامه ریزی</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 Nazanin" w:hAnsi="B Nazanin" w:eastAsia="B Nazanin" w:cs="B Nazanin"/>
          <w:b/>
          <w:bCs/>
          <w:iCs w:val="off"/>
          <w:sz w:val="28"/>
          <w:szCs w:val="28"/>
          <w:rtl/>
          <w:lang w:val="fa-IR" w:eastAsia="fa-IR" w:bidi="fa-IR"/>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 Nazanin" w:hAnsi="B Nazanin" w:eastAsia="B Nazanin" w:cs="B Nazanin"/>
          <w:b/>
          <w:bCs/>
          <w:iCs w:val="off"/>
          <w:sz w:val="28"/>
          <w:szCs w:val="28"/>
          <w:rtl/>
          <w:lang w:val="fa-IR" w:eastAsia="fa-IR" w:bidi="fa-IR"/>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 Nazanin" w:hAnsi="B Nazanin" w:eastAsia="B Nazanin" w:cs="B Nazanin"/>
          <w:b/>
          <w:bCs/>
          <w:iCs w:val="off"/>
          <w:sz w:val="28"/>
          <w:szCs w:val="28"/>
          <w:rtl/>
          <w:lang w:val="fa-IR" w:eastAsia="fa-IR" w:bidi="fa-IR"/>
        </w:rPr>
      </w:pPr>
      <w:r>
        <w:rPr>
          <w:rFonts w:ascii="B Nazanin" w:hAnsi="B Nazanin" w:eastAsia="B Nazanin" w:cs="B Nazanin"/>
          <w:b/>
          <w:bCs/>
          <w:iCs w:val="off"/>
          <w:sz w:val="28"/>
          <w:szCs w:val="28"/>
          <w:rtl/>
          <w:lang w:val="fa-IR" w:eastAsia="fa-IR" w:bidi="fa-IR"/>
        </w:rPr>
        <w:t xml:space="preserve">مشخصات کلی ، برنامه و سر فصل دروس دوره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 Nazanin" w:hAnsi="B Nazanin" w:eastAsia="B Nazanin" w:cs="B Nazanin"/>
          <w:b/>
          <w:bCs/>
          <w:iCs w:val="off"/>
          <w:sz w:val="28"/>
          <w:szCs w:val="28"/>
          <w:rtl/>
          <w:lang w:val="fa-IR" w:eastAsia="fa-IR" w:bidi="fa-IR"/>
        </w:rPr>
      </w:pPr>
      <w:r>
        <w:rPr>
          <w:rFonts w:ascii="B Nazanin" w:hAnsi="B Nazanin" w:eastAsia="B Nazanin" w:cs="B Nazanin"/>
          <w:b/>
          <w:bCs/>
          <w:iCs w:val="off"/>
          <w:sz w:val="28"/>
          <w:szCs w:val="28"/>
          <w:rtl/>
          <w:lang w:val="fa-IR" w:eastAsia="fa-IR" w:bidi="fa-IR"/>
        </w:rPr>
        <w:t xml:space="preserve">دکتری کامپیوتر</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 Nazanin" w:hAnsi="B Nazanin" w:eastAsia="B Nazanin" w:cs="B Nazanin"/>
          <w:b/>
          <w:bCs/>
          <w:iCs w:val="off"/>
          <w:sz w:val="28"/>
          <w:szCs w:val="28"/>
          <w:rtl/>
          <w:lang w:val="fa-IR" w:eastAsia="fa-IR" w:bidi="fa-IR"/>
        </w:rPr>
      </w:pPr>
      <w:r>
        <w:rPr>
          <w:rFonts w:ascii="B Nazanin" w:hAnsi="B Nazanin" w:eastAsia="B Nazanin" w:cs="B Nazanin"/>
          <w:b/>
          <w:bCs/>
          <w:iCs w:val="off"/>
          <w:sz w:val="28"/>
          <w:szCs w:val="28"/>
          <w:rtl/>
          <w:lang w:val="fa-IR" w:eastAsia="fa-IR" w:bidi="fa-IR"/>
        </w:rPr>
        <w:t xml:space="preserve"> گروه فنی و مهندسی</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 Nazanin" w:hAnsi="B Nazanin" w:eastAsia="B Nazanin" w:cs="B Nazanin"/>
          <w:b/>
          <w:bCs/>
          <w:iCs w:val="off"/>
          <w:sz w:val="28"/>
          <w:szCs w:val="28"/>
          <w:rtl/>
          <w:lang w:val="fa-IR" w:eastAsia="fa-IR" w:bidi="fa-IR"/>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 Nazanin" w:hAnsi="B Nazanin" w:eastAsia="B Nazanin" w:cs="B Nazanin"/>
          <w:b/>
          <w:bCs/>
          <w:iCs w:val="off"/>
          <w:sz w:val="28"/>
          <w:szCs w:val="28"/>
          <w:rtl/>
          <w:lang w:val="ar-SA" w:eastAsia="ar-SA" w:bidi="ar-SA"/>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 Nazanin" w:hAnsi="B Nazanin" w:eastAsia="B Nazanin" w:cs="B Nazanin"/>
          <w:b/>
          <w:bCs/>
          <w:iCs w:val="off"/>
          <w:sz w:val="28"/>
          <w:szCs w:val="28"/>
          <w:rtl/>
          <w:lang w:val="ar-SA" w:eastAsia="ar-SA" w:bidi="ar-SA"/>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 Nazanin" w:hAnsi="B Nazanin" w:eastAsia="B Nazanin" w:cs="B Nazanin"/>
          <w:b/>
          <w:bCs/>
          <w:iCs w:val="off"/>
          <w:sz w:val="28"/>
          <w:szCs w:val="28"/>
          <w:rtl/>
          <w:lang w:val="ar-SA" w:eastAsia="ar-SA" w:bidi="ar-SA"/>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 Nazanin" w:hAnsi="B Nazanin" w:eastAsia="B Nazanin" w:cs="B Nazanin"/>
          <w:b/>
          <w:bCs/>
          <w:iCs w:val="off"/>
          <w:sz w:val="28"/>
          <w:szCs w:val="28"/>
          <w:rtl/>
          <w:lang w:val="ar-SA" w:eastAsia="ar-SA" w:bidi="ar-SA"/>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 Nazanin" w:hAnsi="B Nazanin" w:eastAsia="B Nazanin" w:cs="B Nazanin"/>
          <w:b/>
          <w:bCs/>
          <w:iCs w:val="off"/>
          <w:sz w:val="28"/>
          <w:szCs w:val="28"/>
          <w:rtl/>
          <w:lang w:val="ar-SA" w:eastAsia="ar-SA" w:bidi="ar-SA"/>
        </w:rPr>
      </w:pPr>
      <w:r>
        <w:rPr>
          <w:rFonts w:ascii="B Nazanin" w:hAnsi="B Nazanin" w:eastAsia="B Nazanin" w:cs="B Nazanin"/>
          <w:b/>
          <w:bCs/>
          <w:iCs w:val="off"/>
          <w:sz w:val="28"/>
          <w:szCs w:val="28"/>
          <w:rtl/>
          <w:lang w:val="ar-SA" w:eastAsia="ar-SA" w:bidi="ar-SA"/>
        </w:rPr>
        <w:t xml:space="preserve">مصوب سیصدو هشتادمین جلسه شورای عالی برنامه ریزی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8"/>
          <w:lang w:val="en-US" w:eastAsia="en-US" w:bidi="en-US"/>
        </w:rPr>
      </w:pPr>
      <w:r>
        <w:rPr>
          <w:rFonts w:ascii="B Nazanin" w:hAnsi="B Nazanin" w:eastAsia="B Nazanin" w:cs="B Nazanin"/>
          <w:b/>
          <w:bCs/>
          <w:iCs w:val="off"/>
          <w:sz w:val="28"/>
          <w:szCs w:val="28"/>
          <w:rtl/>
          <w:lang w:val="fa-IR" w:eastAsia="fa-IR" w:bidi="fa-IR"/>
        </w:rPr>
        <w:t xml:space="preserve">مورخ ٢٨ /٦ /١٣٧٨</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 Nazanin" w:hAnsi="B Nazanin" w:eastAsia="B Nazanin" w:cs="B Nazanin"/>
          <w:b/>
          <w:bCs/>
          <w:iCs w:val="off"/>
          <w:sz w:val="28"/>
          <w:szCs w:val="28"/>
          <w:rtl/>
          <w:lang w:val="fa-IR" w:eastAsia="fa-IR" w:bidi="fa-IR"/>
        </w:rPr>
      </w:pPr>
      <w:r>
        <w:rPr>
          <w:rFonts w:ascii="B Nazanin" w:hAnsi="B Nazanin" w:eastAsia="B Nazanin" w:cs="B Nazanin"/>
          <w:b/>
          <w:bCs/>
          <w:iCs w:val="off"/>
          <w:sz w:val="28"/>
          <w:szCs w:val="28"/>
          <w:rtl/>
          <w:lang w:val="fa-IR" w:eastAsia="fa-IR" w:bidi="fa-IR"/>
        </w:rPr>
        <w:t xml:space="preserve">بسمه تعالی</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 Nazanin" w:hAnsi="B Nazanin" w:eastAsia="B Nazanin" w:cs="B Nazanin"/>
          <w:b/>
          <w:bCs/>
          <w:iCs w:val="off"/>
          <w:sz w:val="28"/>
          <w:szCs w:val="28"/>
          <w:rtl/>
          <w:lang w:val="fa-IR" w:eastAsia="fa-IR" w:bidi="fa-IR"/>
        </w:rPr>
      </w:pPr>
      <w:r>
        <w:rPr>
          <w:rFonts w:ascii="B Nazanin" w:hAnsi="B Nazanin" w:eastAsia="B Nazanin" w:cs="B Nazanin"/>
          <w:b/>
          <w:bCs/>
          <w:iCs w:val="off"/>
          <w:sz w:val="28"/>
          <w:szCs w:val="28"/>
          <w:rtl/>
          <w:lang w:val="fa-IR" w:eastAsia="fa-IR" w:bidi="fa-IR"/>
        </w:rPr>
        <w:t xml:space="preserve">برنامه دوره دکتری مهندسی کامپیوتر</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jc w:val="both"/>
        <w:rPr>
          <w:rFonts w:ascii="B Nazanin" w:hAnsi="B Nazanin" w:eastAsia="B Nazanin" w:cs="B Nazanin"/>
          <w:b/>
          <w:bCs/>
          <w:iCs w:val="off"/>
          <w:sz w:val="28"/>
          <w:szCs w:val="28"/>
          <w:rtl/>
          <w:lang w:val="fa-IR" w:eastAsia="fa-IR" w:bidi="fa-IR"/>
        </w:rPr>
      </w:pPr>
      <w:r>
        <w:rPr>
          <w:rFonts w:ascii="B Nazanin" w:hAnsi="B Nazanin" w:eastAsia="B Nazanin" w:cs="B Nazanin"/>
          <w:b/>
          <w:bCs/>
          <w:iCs w:val="off"/>
          <w:sz w:val="28"/>
          <w:szCs w:val="28"/>
          <w:rtl/>
          <w:lang w:val="fa-IR" w:eastAsia="fa-IR" w:bidi="fa-IR"/>
        </w:rPr>
        <w:t xml:space="preserve">١ </w:t>
      </w:r>
      <w:r>
        <w:rPr>
          <w:rFonts w:ascii="Times New Roman" w:hAnsi="Times New Roman" w:eastAsia="Times New Roman" w:cs="Times New Roman"/>
          <w:b/>
          <w:bCs/>
          <w:iCs w:val="off"/>
          <w:sz w:val="28"/>
          <w:szCs w:val="28"/>
          <w:rtl/>
          <w:lang w:val="fa-IR" w:eastAsia="fa-IR" w:bidi="fa-IR"/>
        </w:rPr>
        <w:t xml:space="preserve">–</w:t>
      </w:r>
      <w:r>
        <w:rPr>
          <w:rFonts w:ascii="B Nazanin" w:hAnsi="B Nazanin" w:eastAsia="B Nazanin" w:cs="B Nazanin"/>
          <w:b/>
          <w:bCs/>
          <w:iCs w:val="off"/>
          <w:sz w:val="28"/>
          <w:szCs w:val="28"/>
          <w:rtl/>
          <w:lang w:val="fa-IR" w:eastAsia="fa-IR" w:bidi="fa-IR"/>
        </w:rPr>
        <w:t xml:space="preserve"> تعریف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spacing w:line="360" w:lineRule="auto"/>
        <w:jc w:val="both"/>
        <w:rPr>
          <w:rFonts w:ascii="B Nazanin" w:hAnsi="B Nazanin" w:eastAsia="B Nazanin" w:cs="B Nazanin"/>
          <w:bCs w:val="off"/>
          <w:iCs w:val="off"/>
          <w:sz w:val="28"/>
          <w:szCs w:val="28"/>
          <w:rtl/>
          <w:lang w:val="fa-IR" w:eastAsia="fa-IR" w:bidi="fa-IR"/>
        </w:rPr>
      </w:pPr>
      <w:r>
        <w:rPr>
          <w:rFonts w:ascii="B Nazanin" w:hAnsi="B Nazanin" w:eastAsia="B Nazanin" w:cs="B Nazanin"/>
          <w:bCs w:val="off"/>
          <w:iCs w:val="off"/>
          <w:sz w:val="28"/>
          <w:szCs w:val="28"/>
          <w:rtl/>
          <w:lang w:val="fa-IR" w:eastAsia="fa-IR" w:bidi="fa-IR"/>
        </w:rPr>
        <w:t xml:space="preserve">دوره دکتری مهندسی کامپیوتر بالاترین مقطع تحصیلی دانشگاهی در این زمینه است که به اعطای مدرک می انجامد و مجموعه ای هماهنگ از فعالیتهای آموزشی </w:t>
      </w:r>
      <w:r>
        <w:rPr>
          <w:rFonts w:ascii="Times New Roman" w:hAnsi="Times New Roman" w:eastAsia="Times New Roman" w:cs="Times New Roman"/>
          <w:bCs w:val="off"/>
          <w:iCs w:val="off"/>
          <w:sz w:val="28"/>
          <w:szCs w:val="28"/>
          <w:rtl/>
          <w:lang w:val="fa-IR" w:eastAsia="fa-IR" w:bidi="fa-IR"/>
        </w:rPr>
        <w:t xml:space="preserve">–</w:t>
      </w:r>
      <w:r>
        <w:rPr>
          <w:rFonts w:ascii="B Nazanin" w:hAnsi="B Nazanin" w:eastAsia="B Nazanin" w:cs="B Nazanin"/>
          <w:bCs w:val="off"/>
          <w:iCs w:val="off"/>
          <w:sz w:val="28"/>
          <w:szCs w:val="28"/>
          <w:rtl/>
          <w:lang w:val="fa-IR" w:eastAsia="fa-IR" w:bidi="fa-IR"/>
        </w:rPr>
        <w:t xml:space="preserve"> پژوهشی در معماری کامپیوتر ،سیستم های نرم افزاری ،نظریه محاسبات الگوریتم،هوش مصنوعی را در بر میگیرد .محور اصلی فعالیتهای علمی دوره دکتری ، به تناسب موضوع ،تحقیق نظری ،تحقیق تجربی و یا تلفیقی از این دو است و آموزش وسیله برطرف ساختن کاستیهای اطلاعاتی داوطلب و هموار ساختن را وصول به اهداف تحقیق است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spacing w:line="360" w:lineRule="auto"/>
        <w:jc w:val="both"/>
        <w:rPr>
          <w:rFonts w:ascii="B Nazanin" w:hAnsi="B Nazanin" w:eastAsia="B Nazanin" w:cs="B Nazanin"/>
          <w:b/>
          <w:bCs/>
          <w:iCs w:val="off"/>
          <w:sz w:val="28"/>
          <w:szCs w:val="28"/>
          <w:rtl/>
          <w:lang w:val="fa-IR" w:eastAsia="fa-IR" w:bidi="fa-IR"/>
        </w:rPr>
      </w:pPr>
      <w:r>
        <w:rPr>
          <w:rFonts w:ascii="B Nazanin" w:hAnsi="B Nazanin" w:eastAsia="B Nazanin" w:cs="B Nazanin"/>
          <w:bCs w:val="off"/>
          <w:iCs w:val="off"/>
          <w:sz w:val="28"/>
          <w:szCs w:val="28"/>
          <w:rtl/>
          <w:lang w:val="fa-IR" w:eastAsia="fa-IR" w:bidi="fa-IR"/>
        </w:rPr>
        <w:t xml:space="preserve">٢ </w:t>
      </w:r>
      <w:r>
        <w:rPr>
          <w:rFonts w:ascii="Times New Roman" w:hAnsi="Times New Roman" w:eastAsia="Times New Roman" w:cs="Times New Roman"/>
          <w:b/>
          <w:bCs/>
          <w:iCs w:val="off"/>
          <w:sz w:val="28"/>
          <w:szCs w:val="28"/>
          <w:rtl/>
          <w:lang w:val="fa-IR" w:eastAsia="fa-IR" w:bidi="fa-IR"/>
        </w:rPr>
        <w:t xml:space="preserve">–</w:t>
      </w:r>
      <w:r>
        <w:rPr>
          <w:rFonts w:ascii="B Nazanin" w:hAnsi="B Nazanin" w:eastAsia="B Nazanin" w:cs="B Nazanin"/>
          <w:b/>
          <w:bCs/>
          <w:iCs w:val="off"/>
          <w:sz w:val="28"/>
          <w:szCs w:val="28"/>
          <w:rtl/>
          <w:lang w:val="fa-IR" w:eastAsia="fa-IR" w:bidi="fa-IR"/>
        </w:rPr>
        <w:t xml:space="preserve"> هدف :</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 احاطه یافتن بر آثار علمی مهم در یک زمینه خاص از مهندسی کامپیوتر</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 آشنا شدن با روشهای پیشرفته تحقیق و کوشش برای نوآوری در این زمینه </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 دستیابی به جدیدترین مبانی علمی و تحقیقاتی و تکنولوژیکی</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 نوآوری در زمینه های علمی و تحقیقی </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 کمک به پیشرفت و گسترش مرزهای دانش </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sz w:val="28"/>
          <w:lang w:val="en-US" w:eastAsia="en-US" w:bidi="en-US"/>
        </w:rPr>
      </w:pPr>
      <w:r>
        <w:rPr>
          <w:rFonts w:ascii="B Nazanin" w:hAnsi="B Nazanin" w:eastAsia="B Nazanin" w:cs="B Nazanin"/>
          <w:bCs w:val="off"/>
          <w:iCs w:val="off"/>
          <w:sz w:val="28"/>
          <w:szCs w:val="28"/>
          <w:rtl/>
          <w:lang w:val="ar-SA" w:eastAsia="ar-SA" w:bidi="ar-SA"/>
        </w:rPr>
        <w:t xml:space="preserve">- تسلط یافتن بر یک یا چند امر همچون تعلیم و تحقیق و  برنامه ریزی و اجرا و هدایت و نظارت و ارزیابی و تجزیه و تحلیل و حل مسائل علمی و گشودن مشکلات عملی جامعه در یکی از زمینه های مهندسی کامپیوتر</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٢ </w:t>
      </w:r>
      <w:r>
        <w:rPr>
          <w:rFonts w:ascii="Times New Roman" w:hAnsi="Times New Roman" w:eastAsia="Times New Roman" w:cs="Times New Roman"/>
          <w:bCs w:val="off"/>
          <w:iCs w:val="off"/>
          <w:sz w:val="28"/>
          <w:szCs w:val="28"/>
          <w:rtl/>
          <w:lang w:val="ar-SA" w:eastAsia="ar-SA" w:bidi="ar-SA"/>
        </w:rPr>
        <w:t xml:space="preserve">–</w:t>
      </w:r>
      <w:r>
        <w:rPr>
          <w:rFonts w:ascii="B Nazanin" w:hAnsi="B Nazanin" w:eastAsia="B Nazanin" w:cs="B Nazanin"/>
          <w:bCs w:val="off"/>
          <w:iCs w:val="off"/>
          <w:sz w:val="28"/>
          <w:szCs w:val="28"/>
          <w:rtl/>
          <w:lang w:val="ar-SA" w:eastAsia="ar-SA" w:bidi="ar-SA"/>
        </w:rPr>
        <w:t xml:space="preserve"> شرایط گزینش دانشجو :</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شرایط ورود به دوره دکترای مهندسی برق مطابق با آئین نامه مصوب شورایعالی برنامه ریزی بوده و در همان چارچوب نکات زیر اضافه می شود :</w:t>
      </w:r>
      <w:r>
        <w:rPr>
          <w:rFonts w:ascii="Arial" w:hAnsi="Arial" w:eastAsia="Arial" w:cs="Arial"/>
          <w:sz w:val="28"/>
          <w:lang w:val="en-US" w:eastAsia="en-US" w:bidi="en-US"/>
        </w:rPr>
        <w:t xml:space="preserve"> </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الف : داشتن مدرک کارشناسی ارشد در یکی از شاخه های مهندسی کامپیوتر،علوم کامپیوتر،مهندسی برق،ریاضی محض یا ریاضی کاربردی</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ب : قبولی در امتحانات کتبی و شفاهی اختصاصی جهت ورود به دوره دکتری .</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ج : تسلط کافی بر زبان انگلیسی که توسط آزمون ورودی زبان مشخص خواهد شد.</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تبصره: داوطلبان پذیرفته شده با مدرک به غیر از کارشناسی ارشد رشته مهندشی کامپیوتر می باید دروس جبرانی تعیین شده توسط کمیته تحصیلات تکمیلی دانشکده را با توجه به کمبودهای تخصصی مربوط بگذرانند.</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تبصره ١ : پذیرش،تشخیص و تأیید صلاحیت علمی داوطلب،در ورود به دوره دکتری، نهایتا" بعهده گروه یا دانشکده پذیرنده و زیر نظر مدیریت دانشگاه انجام می شود . دروس آزمون ورودی دکترا حداقل شامل ٥ درس می باشد . از این دروس ٣ درس از بین دروس اصلی و ٢ درس ازبین دروس اختیاری گرایش مورد انتخاب دانشجو بایستی باشد.این دروس توسط دانشکده مجری تعیین می شود . منظور از گرایش مورد انتخاب دانشجو یکی از گرایشهای مصوب رشته مهندسی کامپیوتر می باشد .پوشش دروس فوق الذکر در سطح کارشناسی ارشد خواهد بود .</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تبصره ٢ : دروس آزمون ورودی دکترا برای فارغ التحصیلان گرایش معماری ٧ درس خواهد بود . از این ٧ درس ،٥ درس از بین دروس گروه ١، و ٢ درس از بین گروه ٢ انتخاب خواهد شد . ٧ درس ذکر شده از بین دروس گروه ١ و ٢ برنامه دروس کارشناسی ارشد معماری کامپیوتر توسط مجری تعیین خواهد شد .</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٤ </w:t>
      </w:r>
      <w:r>
        <w:rPr>
          <w:rFonts w:ascii="Times New Roman" w:hAnsi="Times New Roman" w:eastAsia="Times New Roman" w:cs="Times New Roman"/>
          <w:bCs w:val="off"/>
          <w:iCs w:val="off"/>
          <w:sz w:val="28"/>
          <w:szCs w:val="28"/>
          <w:rtl/>
          <w:lang w:val="ar-SA" w:eastAsia="ar-SA" w:bidi="ar-SA"/>
        </w:rPr>
        <w:t xml:space="preserve">–</w:t>
      </w:r>
      <w:r>
        <w:rPr>
          <w:rFonts w:ascii="B Nazanin" w:hAnsi="B Nazanin" w:eastAsia="B Nazanin" w:cs="B Nazanin"/>
          <w:bCs w:val="off"/>
          <w:iCs w:val="off"/>
          <w:sz w:val="28"/>
          <w:szCs w:val="28"/>
          <w:rtl/>
          <w:lang w:val="ar-SA" w:eastAsia="ar-SA" w:bidi="ar-SA"/>
        </w:rPr>
        <w:t xml:space="preserve"> طول دوره و شکل نظام :</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دوره دکتری مهندسی برق،دارای دو مرحله،آموزشی و تدوین رساله می باشد،که نحوه ورود و خاتمه هر مرحله ، و حداقل طول دوره مطابق آئین نامه دوره دکتری است.</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٥ </w:t>
      </w:r>
      <w:r>
        <w:rPr>
          <w:rFonts w:ascii="Times New Roman" w:hAnsi="Times New Roman" w:eastAsia="Times New Roman" w:cs="Times New Roman"/>
          <w:bCs w:val="off"/>
          <w:iCs w:val="off"/>
          <w:sz w:val="28"/>
          <w:szCs w:val="28"/>
          <w:rtl/>
          <w:lang w:val="ar-SA" w:eastAsia="ar-SA" w:bidi="ar-SA"/>
        </w:rPr>
        <w:t xml:space="preserve">–</w:t>
      </w:r>
      <w:r>
        <w:rPr>
          <w:rFonts w:ascii="B Nazanin" w:hAnsi="B Nazanin" w:eastAsia="B Nazanin" w:cs="B Nazanin"/>
          <w:bCs w:val="off"/>
          <w:iCs w:val="off"/>
          <w:sz w:val="28"/>
          <w:szCs w:val="28"/>
          <w:rtl/>
          <w:lang w:val="ar-SA" w:eastAsia="ar-SA" w:bidi="ar-SA"/>
        </w:rPr>
        <w:t xml:space="preserve"> مرحله آموزشی :</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در مرحله آموزشی دوره دکترای مهندسی کامپیوتر ،گذراندن حداقل ٢٤ واحد در یک گرایش اصلی و ٢ گرایش فرعی بشرح زیر اجباری است. این دروس متفاوت با دروسی می باشند که دانشجو در دوره های قبلی گذرانده است :</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الف: حداقل ١٢ واحد درسی می بایستی در ارتباط با گرایش اصلی باشد .</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ب: حد اقل ٦ واحد درسی می بایستی در ارتباط با هر یک از دو گرایش فرعی باشند .</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تبصره ١ </w:t>
      </w:r>
      <w:r>
        <w:rPr>
          <w:rFonts w:ascii="Times New Roman" w:hAnsi="Times New Roman" w:eastAsia="Times New Roman" w:cs="Times New Roman"/>
          <w:bCs w:val="off"/>
          <w:iCs w:val="off"/>
          <w:sz w:val="28"/>
          <w:szCs w:val="28"/>
          <w:rtl/>
          <w:lang w:val="ar-SA" w:eastAsia="ar-SA" w:bidi="ar-SA"/>
        </w:rPr>
        <w:t xml:space="preserve">–</w:t>
      </w:r>
      <w:r>
        <w:rPr>
          <w:rFonts w:ascii="B Nazanin" w:hAnsi="B Nazanin" w:eastAsia="B Nazanin" w:cs="B Nazanin"/>
          <w:bCs w:val="off"/>
          <w:iCs w:val="off"/>
          <w:sz w:val="28"/>
          <w:szCs w:val="28"/>
          <w:rtl/>
          <w:lang w:val="ar-SA" w:eastAsia="ar-SA" w:bidi="ar-SA"/>
        </w:rPr>
        <w:t xml:space="preserve"> منظور از گرایش عبارتست از یک زمینه علمی و منظور از درسهای یک گرایش عبارتیت از مجموعه ای از دروس که در این زمینه برنامه ریزی شده اند . تشخیص هماهنگی و تعلق دروس به یک گرایش خاص بعهده کمیته تحصیلات تکمیلی است .</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تبصره ٢ </w:t>
      </w:r>
      <w:r>
        <w:rPr>
          <w:rFonts w:ascii="Times New Roman" w:hAnsi="Times New Roman" w:eastAsia="Times New Roman" w:cs="Times New Roman"/>
          <w:bCs w:val="off"/>
          <w:iCs w:val="off"/>
          <w:sz w:val="28"/>
          <w:szCs w:val="28"/>
          <w:rtl/>
          <w:lang w:val="ar-SA" w:eastAsia="ar-SA" w:bidi="ar-SA"/>
        </w:rPr>
        <w:t xml:space="preserve">–</w:t>
      </w:r>
      <w:r>
        <w:rPr>
          <w:rFonts w:ascii="B Nazanin" w:hAnsi="B Nazanin" w:eastAsia="B Nazanin" w:cs="B Nazanin"/>
          <w:bCs w:val="off"/>
          <w:iCs w:val="off"/>
          <w:sz w:val="28"/>
          <w:szCs w:val="28"/>
          <w:rtl/>
          <w:lang w:val="ar-SA" w:eastAsia="ar-SA" w:bidi="ar-SA"/>
        </w:rPr>
        <w:t xml:space="preserve"> موضوع رساله دکتری باید در گرایش اصلی باشد .</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تبصره ٣ </w:t>
      </w:r>
      <w:r>
        <w:rPr>
          <w:rFonts w:ascii="Times New Roman" w:hAnsi="Times New Roman" w:eastAsia="Times New Roman" w:cs="Times New Roman"/>
          <w:bCs w:val="off"/>
          <w:iCs w:val="off"/>
          <w:sz w:val="28"/>
          <w:szCs w:val="28"/>
          <w:rtl/>
          <w:lang w:val="ar-SA" w:eastAsia="ar-SA" w:bidi="ar-SA"/>
        </w:rPr>
        <w:t xml:space="preserve">–</w:t>
      </w:r>
      <w:r>
        <w:rPr>
          <w:rFonts w:ascii="B Nazanin" w:hAnsi="B Nazanin" w:eastAsia="B Nazanin" w:cs="B Nazanin"/>
          <w:bCs w:val="off"/>
          <w:iCs w:val="off"/>
          <w:sz w:val="28"/>
          <w:szCs w:val="28"/>
          <w:rtl/>
          <w:lang w:val="ar-SA" w:eastAsia="ar-SA" w:bidi="ar-SA"/>
        </w:rPr>
        <w:t xml:space="preserve"> یکی از گرایشهای فرعی می بایستی خارج از رشته تحصیلی دانشجو انتخاب شود .</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تبصره ٤ </w:t>
      </w:r>
      <w:r>
        <w:rPr>
          <w:rFonts w:ascii="Times New Roman" w:hAnsi="Times New Roman" w:eastAsia="Times New Roman" w:cs="Times New Roman"/>
          <w:bCs w:val="off"/>
          <w:iCs w:val="off"/>
          <w:sz w:val="28"/>
          <w:szCs w:val="28"/>
          <w:rtl/>
          <w:lang w:val="ar-SA" w:eastAsia="ar-SA" w:bidi="ar-SA"/>
        </w:rPr>
        <w:t xml:space="preserve">–</w:t>
      </w:r>
      <w:r>
        <w:rPr>
          <w:rFonts w:ascii="B Nazanin" w:hAnsi="B Nazanin" w:eastAsia="B Nazanin" w:cs="B Nazanin"/>
          <w:bCs w:val="off"/>
          <w:iCs w:val="off"/>
          <w:sz w:val="28"/>
          <w:szCs w:val="28"/>
          <w:rtl/>
          <w:lang w:val="ar-SA" w:eastAsia="ar-SA" w:bidi="ar-SA"/>
        </w:rPr>
        <w:t xml:space="preserve"> در گرایش فرعی دانشجو که خارج از رشته اصلی او می باشد دروس گذرانده شده می بایستی در سطح کارشناسی ارشد  و یا دکتری آن گرایش باشند چنانچه برای گذراندن این دروس دانشجو دروس پیش نیاز آنها را نگذرانده باشد . موظف است دروس پیشنیاز را به عنوان دروس جبرانی بگذراند .تعداد واحد این دروس نبایستی از ٦ واحد تجاوز کند .</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تبصره ٥ </w:t>
      </w:r>
      <w:r>
        <w:rPr>
          <w:rFonts w:ascii="Times New Roman" w:hAnsi="Times New Roman" w:eastAsia="Times New Roman" w:cs="Times New Roman"/>
          <w:bCs w:val="off"/>
          <w:iCs w:val="off"/>
          <w:sz w:val="28"/>
          <w:szCs w:val="28"/>
          <w:rtl/>
          <w:lang w:val="ar-SA" w:eastAsia="ar-SA" w:bidi="ar-SA"/>
        </w:rPr>
        <w:t xml:space="preserve">–</w:t>
      </w:r>
      <w:r>
        <w:rPr>
          <w:rFonts w:ascii="B Nazanin" w:hAnsi="B Nazanin" w:eastAsia="B Nazanin" w:cs="B Nazanin"/>
          <w:bCs w:val="off"/>
          <w:iCs w:val="off"/>
          <w:sz w:val="28"/>
          <w:szCs w:val="28"/>
          <w:rtl/>
          <w:lang w:val="ar-SA" w:eastAsia="ar-SA" w:bidi="ar-SA"/>
        </w:rPr>
        <w:t xml:space="preserve"> دروس اختیاری مقطع کارشناسی ارشد هر گرایش که در دوران تحصیل دوره دکتری انجام می شود .</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تبصره ١ </w:t>
      </w:r>
      <w:r>
        <w:rPr>
          <w:rFonts w:ascii="Times New Roman" w:hAnsi="Times New Roman" w:eastAsia="Times New Roman" w:cs="Times New Roman"/>
          <w:bCs w:val="off"/>
          <w:iCs w:val="off"/>
          <w:sz w:val="28"/>
          <w:szCs w:val="28"/>
          <w:rtl/>
          <w:lang w:val="ar-SA" w:eastAsia="ar-SA" w:bidi="ar-SA"/>
        </w:rPr>
        <w:t xml:space="preserve">–</w:t>
      </w:r>
      <w:r>
        <w:rPr>
          <w:rFonts w:ascii="B Nazanin" w:hAnsi="B Nazanin" w:eastAsia="B Nazanin" w:cs="B Nazanin"/>
          <w:bCs w:val="off"/>
          <w:iCs w:val="off"/>
          <w:sz w:val="28"/>
          <w:szCs w:val="28"/>
          <w:rtl/>
          <w:lang w:val="ar-SA" w:eastAsia="ar-SA" w:bidi="ar-SA"/>
        </w:rPr>
        <w:t xml:space="preserve"> </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دانشجو موظف است حداکثر یک نیمسال بعد از قبولی در آزمون جامع پیشنهاد نهایی رساله خود را با راهنمایی و همکاری اساتید راهنما و مشاوره تهیه نموده تا توسط استاد راهنما در جلسات شورای گروه شورای تحصیلات تکمیلی دانشکده و دانشگاه از موضوع رساله و چارچوب کلی آن دفاع شود .</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تبصره ٢ </w:t>
      </w:r>
      <w:r>
        <w:rPr>
          <w:rFonts w:ascii="Times New Roman" w:hAnsi="Times New Roman" w:eastAsia="Times New Roman" w:cs="Times New Roman"/>
          <w:bCs w:val="off"/>
          <w:iCs w:val="off"/>
          <w:sz w:val="28"/>
          <w:szCs w:val="28"/>
          <w:rtl/>
          <w:lang w:val="ar-SA" w:eastAsia="ar-SA" w:bidi="ar-SA"/>
        </w:rPr>
        <w:t xml:space="preserve">–</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الف </w:t>
      </w:r>
      <w:r>
        <w:rPr>
          <w:rFonts w:ascii="Times New Roman" w:hAnsi="Times New Roman" w:eastAsia="Times New Roman" w:cs="Times New Roman"/>
          <w:bCs w:val="off"/>
          <w:iCs w:val="off"/>
          <w:sz w:val="28"/>
          <w:szCs w:val="28"/>
          <w:rtl/>
          <w:lang w:val="ar-SA" w:eastAsia="ar-SA" w:bidi="ar-SA"/>
        </w:rPr>
        <w:t xml:space="preserve">–</w:t>
      </w:r>
      <w:r>
        <w:rPr>
          <w:rFonts w:ascii="B Nazanin" w:hAnsi="B Nazanin" w:eastAsia="B Nazanin" w:cs="B Nazanin"/>
          <w:bCs w:val="off"/>
          <w:iCs w:val="off"/>
          <w:sz w:val="28"/>
          <w:szCs w:val="28"/>
          <w:rtl/>
          <w:lang w:val="ar-SA" w:eastAsia="ar-SA" w:bidi="ar-SA"/>
        </w:rPr>
        <w:t xml:space="preserve"> جهت بررسی پیشرفت کار رساله ، دانشجو موظف است هر شش ماه یکبار گزارش مراتب را به کمیته مشاورین رساله (متشکل از استاد راهنما و مشاورین) ارائه نماید.</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ب </w:t>
      </w:r>
      <w:r>
        <w:rPr>
          <w:rFonts w:ascii="Times New Roman" w:hAnsi="Times New Roman" w:eastAsia="Times New Roman" w:cs="Times New Roman"/>
          <w:bCs w:val="off"/>
          <w:iCs w:val="off"/>
          <w:sz w:val="28"/>
          <w:szCs w:val="28"/>
          <w:rtl/>
          <w:lang w:val="ar-SA" w:eastAsia="ar-SA" w:bidi="ar-SA"/>
        </w:rPr>
        <w:t xml:space="preserve">–</w:t>
      </w:r>
      <w:r>
        <w:rPr>
          <w:rFonts w:ascii="B Nazanin" w:hAnsi="B Nazanin" w:eastAsia="B Nazanin" w:cs="B Nazanin"/>
          <w:bCs w:val="off"/>
          <w:iCs w:val="off"/>
          <w:sz w:val="28"/>
          <w:szCs w:val="28"/>
          <w:rtl/>
          <w:lang w:val="ar-SA" w:eastAsia="ar-SA" w:bidi="ar-SA"/>
        </w:rPr>
        <w:t xml:space="preserve"> در راستای ارزیابی کارهای انجام شده دانشجو گزارش پیشرفت کار رساله را در انتهای هر سال (از آغاز مرحله پژوهش) به کمیته تخصصی تحصیلات تکمیلی دانشکده متشکل از استاد راهنما و مشاورین رساله و نماینده یا نمایندگان دارای تخصص (در زمینه موضوع رساله) از کمیته تحصیلات تکمیلی ارائه می نماید .</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ج </w:t>
      </w:r>
      <w:r>
        <w:rPr>
          <w:rFonts w:ascii="Times New Roman" w:hAnsi="Times New Roman" w:eastAsia="Times New Roman" w:cs="Times New Roman"/>
          <w:bCs w:val="off"/>
          <w:iCs w:val="off"/>
          <w:sz w:val="28"/>
          <w:szCs w:val="28"/>
          <w:rtl/>
          <w:lang w:val="ar-SA" w:eastAsia="ar-SA" w:bidi="ar-SA"/>
        </w:rPr>
        <w:t xml:space="preserve">–</w:t>
      </w:r>
      <w:r>
        <w:rPr>
          <w:rFonts w:ascii="B Nazanin" w:hAnsi="B Nazanin" w:eastAsia="B Nazanin" w:cs="B Nazanin"/>
          <w:bCs w:val="off"/>
          <w:iCs w:val="off"/>
          <w:sz w:val="28"/>
          <w:szCs w:val="28"/>
          <w:rtl/>
          <w:lang w:val="ar-SA" w:eastAsia="ar-SA" w:bidi="ar-SA"/>
        </w:rPr>
        <w:t xml:space="preserve"> در صورتیکه کار پژوهشی دانشجو مورد قبول استاد راهنما نباشد با پیشنهاد استاد راهنما و تصویب کمیته تحصیلات تکمیلی دانشکده دانشجو از ادامه تحصیل در آن رشته محروم می شود .</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تبصره ٣ </w:t>
      </w:r>
      <w:r>
        <w:rPr>
          <w:rFonts w:ascii="Times New Roman" w:hAnsi="Times New Roman" w:eastAsia="Times New Roman" w:cs="Times New Roman"/>
          <w:bCs w:val="off"/>
          <w:iCs w:val="off"/>
          <w:sz w:val="28"/>
          <w:szCs w:val="28"/>
          <w:rtl/>
          <w:lang w:val="ar-SA" w:eastAsia="ar-SA" w:bidi="ar-SA"/>
        </w:rPr>
        <w:t xml:space="preserve">–</w:t>
      </w:r>
      <w:r>
        <w:rPr>
          <w:rFonts w:ascii="B Nazanin" w:hAnsi="B Nazanin" w:eastAsia="B Nazanin" w:cs="B Nazanin"/>
          <w:bCs w:val="off"/>
          <w:iCs w:val="off"/>
          <w:sz w:val="28"/>
          <w:szCs w:val="28"/>
          <w:rtl/>
          <w:lang w:val="ar-SA" w:eastAsia="ar-SA" w:bidi="ar-SA"/>
        </w:rPr>
        <w:t xml:space="preserve"> تغییر استاد راهنما و یا موضوع رساله تنها یکبار و با تصویب کمیته تحصیلات تکمیلی دانشکده امکان پذیر می باشد و بدیهی است سنوات تحصیلی دانشجو نباید از حداکثر مدت مجاز تجاوز کند .</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تبصره ٤ </w:t>
      </w:r>
      <w:r>
        <w:rPr>
          <w:rFonts w:ascii="Times New Roman" w:hAnsi="Times New Roman" w:eastAsia="Times New Roman" w:cs="Times New Roman"/>
          <w:bCs w:val="off"/>
          <w:iCs w:val="off"/>
          <w:sz w:val="28"/>
          <w:szCs w:val="28"/>
          <w:rtl/>
          <w:lang w:val="ar-SA" w:eastAsia="ar-SA" w:bidi="ar-SA"/>
        </w:rPr>
        <w:t xml:space="preserve">–</w:t>
      </w:r>
      <w:r>
        <w:rPr>
          <w:rFonts w:ascii="B Nazanin" w:hAnsi="B Nazanin" w:eastAsia="B Nazanin" w:cs="B Nazanin"/>
          <w:bCs w:val="off"/>
          <w:iCs w:val="off"/>
          <w:sz w:val="28"/>
          <w:szCs w:val="28"/>
          <w:rtl/>
          <w:lang w:val="ar-SA" w:eastAsia="ar-SA" w:bidi="ar-SA"/>
        </w:rPr>
        <w:t xml:space="preserve"> پس از تکمیل و تدوین رساله در موعد تعیین شده توسط شورای تحصیلات تکمیلی هر دانشگاه و تأیید کیفیت علمی و صحت مطالب آن از طرف استاد راهنما و یکی ار اعضاء هیئت داوران، دانشجو موظف است از رساله دکتری خود در حضور هیئت داوران دفاع نماید.</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تذکر : در دانشگاههای جامع ، لفظ دانشگاه و دانشکده به گروه آموزشی اطلاق می گردد .</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کارشناسی ارشد توسط دانشجو اخذ نشده می تواند در دوره دکتری اخذ شود . ضمنا" دروس اجباری مقطع کارشناسی ارشد یک گرایش می تواند بعنوان دروس زمینه فرعی گرایش دیگر در دوره دکتری اخذ شود . دانشجویان در طول دوره تحصیل خود و قبل از آزمون جامع می توانند حداکثر دو درس و یا شش واحد تحت عنوان مباحث پیشرفته بگذرانند . هدف از این درس، ارائه و بررسی پیشرفته ترین مطالب و مباحث جدید در زمینه های تحقیقی است که امکان رائه آن در قالب یک درس کلاسیک فراهم نشود ،و یا هنوز برنامه درس به تصویب شورای عالی برنامه ریزی نرسیده باشد . عنوان و برنامه درس باید قبل از ثبت نام دانشجو به تصویب شورای تحصیلات تکمیلی دانشکده رسیده و اخذ درس می تواند بصورت فردی یاگروهی باشد .</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تبصره ٦ </w:t>
      </w:r>
      <w:r>
        <w:rPr>
          <w:rFonts w:ascii="Times New Roman" w:hAnsi="Times New Roman" w:eastAsia="Times New Roman" w:cs="Times New Roman"/>
          <w:bCs w:val="off"/>
          <w:iCs w:val="off"/>
          <w:sz w:val="28"/>
          <w:szCs w:val="28"/>
          <w:rtl/>
          <w:lang w:val="ar-SA" w:eastAsia="ar-SA" w:bidi="ar-SA"/>
        </w:rPr>
        <w:t xml:space="preserve">–</w:t>
      </w:r>
      <w:r>
        <w:rPr>
          <w:rFonts w:ascii="B Nazanin" w:hAnsi="B Nazanin" w:eastAsia="B Nazanin" w:cs="B Nazanin"/>
          <w:bCs w:val="off"/>
          <w:iCs w:val="off"/>
          <w:sz w:val="28"/>
          <w:szCs w:val="28"/>
          <w:rtl/>
          <w:lang w:val="ar-SA" w:eastAsia="ar-SA" w:bidi="ar-SA"/>
        </w:rPr>
        <w:t xml:space="preserve"> هر دانشکده می تواند دروسی را که در شورای تحصیلات تکمیلی خود تصویب نموده است (عنوان، سرفصل و درس) جهت افزودن بر فهرست دروس تخصصی،به کمیته مهندسی کامپیوتر شورایعالی برنامه ریزی پیشنهاد نماید.</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تبصره ٧ </w:t>
      </w:r>
      <w:r>
        <w:rPr>
          <w:rFonts w:ascii="Times New Roman" w:hAnsi="Times New Roman" w:eastAsia="Times New Roman" w:cs="Times New Roman"/>
          <w:bCs w:val="off"/>
          <w:iCs w:val="off"/>
          <w:sz w:val="28"/>
          <w:szCs w:val="28"/>
          <w:rtl/>
          <w:lang w:val="ar-SA" w:eastAsia="ar-SA" w:bidi="ar-SA"/>
        </w:rPr>
        <w:t xml:space="preserve">–</w:t>
      </w:r>
      <w:r>
        <w:rPr>
          <w:rFonts w:ascii="B Nazanin" w:hAnsi="B Nazanin" w:eastAsia="B Nazanin" w:cs="B Nazanin"/>
          <w:bCs w:val="off"/>
          <w:iCs w:val="off"/>
          <w:sz w:val="28"/>
          <w:szCs w:val="28"/>
          <w:rtl/>
          <w:lang w:val="ar-SA" w:eastAsia="ar-SA" w:bidi="ar-SA"/>
        </w:rPr>
        <w:t xml:space="preserve"> می بایستی دانشجو حداقل ٤ درس از دروس گرایش اصلی را قبلا" در کارشناسی ارشد  - گذرانده باشد در غیر این صورت دانشجو موظف است ما بقی دروس را بعنوان دروس کمبود بگذراند .</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تبصره ٨ </w:t>
      </w:r>
      <w:r>
        <w:rPr>
          <w:rFonts w:ascii="Times New Roman" w:hAnsi="Times New Roman" w:eastAsia="Times New Roman" w:cs="Times New Roman"/>
          <w:bCs w:val="off"/>
          <w:iCs w:val="off"/>
          <w:sz w:val="28"/>
          <w:szCs w:val="28"/>
          <w:rtl/>
          <w:lang w:val="ar-SA" w:eastAsia="ar-SA" w:bidi="ar-SA"/>
        </w:rPr>
        <w:t xml:space="preserve">–</w:t>
      </w:r>
      <w:r>
        <w:rPr>
          <w:rFonts w:ascii="B Nazanin" w:hAnsi="B Nazanin" w:eastAsia="B Nazanin" w:cs="B Nazanin"/>
          <w:bCs w:val="off"/>
          <w:iCs w:val="off"/>
          <w:sz w:val="28"/>
          <w:szCs w:val="28"/>
          <w:rtl/>
          <w:lang w:val="ar-SA" w:eastAsia="ar-SA" w:bidi="ar-SA"/>
        </w:rPr>
        <w:t xml:space="preserve"> کلیه دروسی که دانشجو در دوره دکتری می گذراند متفاوت با دروسی می باشند که دانشجو قبلا" گذرانده است .</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تبصره ٩ </w:t>
      </w:r>
      <w:r>
        <w:rPr>
          <w:rFonts w:ascii="Times New Roman" w:hAnsi="Times New Roman" w:eastAsia="Times New Roman" w:cs="Times New Roman"/>
          <w:bCs w:val="off"/>
          <w:iCs w:val="off"/>
          <w:sz w:val="28"/>
          <w:szCs w:val="28"/>
          <w:rtl/>
          <w:lang w:val="ar-SA" w:eastAsia="ar-SA" w:bidi="ar-SA"/>
        </w:rPr>
        <w:t xml:space="preserve">–</w:t>
      </w:r>
      <w:r>
        <w:rPr>
          <w:rFonts w:ascii="B Nazanin" w:hAnsi="B Nazanin" w:eastAsia="B Nazanin" w:cs="B Nazanin"/>
          <w:bCs w:val="off"/>
          <w:iCs w:val="off"/>
          <w:sz w:val="28"/>
          <w:szCs w:val="28"/>
          <w:rtl/>
          <w:lang w:val="ar-SA" w:eastAsia="ar-SA" w:bidi="ar-SA"/>
        </w:rPr>
        <w:t xml:space="preserve"> دانشجو موظف است قبل از شروع دومین نیمسال تحصیلی خود ، استاد راهنمای خود را انتخاب نماید . در همین زمان کلیات زمینه تحقیقاتی دانشجو و ریز دروس مربوطه باید توسط دانشجو و زیر نظر استاد راهنما تهیه و به تصویب شورای تحصیلات تکمیلی دانشکده برسد .</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٦ </w:t>
      </w:r>
      <w:r>
        <w:rPr>
          <w:rFonts w:ascii="Times New Roman" w:hAnsi="Times New Roman" w:eastAsia="Times New Roman" w:cs="Times New Roman"/>
          <w:bCs w:val="off"/>
          <w:iCs w:val="off"/>
          <w:sz w:val="28"/>
          <w:szCs w:val="28"/>
          <w:rtl/>
          <w:lang w:val="ar-SA" w:eastAsia="ar-SA" w:bidi="ar-SA"/>
        </w:rPr>
        <w:t xml:space="preserve">–</w:t>
      </w:r>
      <w:r>
        <w:rPr>
          <w:rFonts w:ascii="B Nazanin" w:hAnsi="B Nazanin" w:eastAsia="B Nazanin" w:cs="B Nazanin"/>
          <w:bCs w:val="off"/>
          <w:iCs w:val="off"/>
          <w:sz w:val="28"/>
          <w:szCs w:val="28"/>
          <w:rtl/>
          <w:lang w:val="ar-SA" w:eastAsia="ar-SA" w:bidi="ar-SA"/>
        </w:rPr>
        <w:t xml:space="preserve"> امتحان جامع :</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sz w:val="28"/>
          <w:lang w:val="en-US" w:eastAsia="en-US" w:bidi="en-US"/>
        </w:rPr>
      </w:pPr>
      <w:r>
        <w:rPr>
          <w:rFonts w:ascii="B Nazanin" w:hAnsi="B Nazanin" w:eastAsia="B Nazanin" w:cs="B Nazanin"/>
          <w:bCs w:val="off"/>
          <w:iCs w:val="off"/>
          <w:sz w:val="28"/>
          <w:szCs w:val="28"/>
          <w:rtl/>
          <w:lang w:val="ar-SA" w:eastAsia="ar-SA" w:bidi="ar-SA"/>
        </w:rPr>
        <w:t xml:space="preserve">دانشجویانی که کلیه دروس مرحله آموزشی خود را با موفقیت گذرانده باشند می توانند در آزمون جامع که بصورت کتبی و شفاهی برگزار می گردد شرکت نمایند . این آزمون از محتویات دروس تحصیلات تکمیلی (حداقل ٥ درس ) دانشجو برگزار شده و دانشجو حداکثر دوبار می تواند در آن شرکت نماید. جزئیات و شرایط برگزاری آزمون مطابق دستورالعمل مصوب شورای عالی برنامه ریزی می باشد.</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t xml:space="preserve">٧ </w:t>
      </w:r>
      <w:r>
        <w:rPr>
          <w:rFonts w:ascii="Times New Roman" w:hAnsi="Times New Roman" w:eastAsia="Times New Roman" w:cs="Times New Roman"/>
          <w:bCs w:val="off"/>
          <w:iCs w:val="off"/>
          <w:sz w:val="28"/>
          <w:szCs w:val="28"/>
          <w:rtl/>
          <w:lang w:val="ar-SA" w:eastAsia="ar-SA" w:bidi="ar-SA"/>
        </w:rPr>
        <w:t xml:space="preserve">–</w:t>
      </w:r>
      <w:r>
        <w:rPr>
          <w:rFonts w:ascii="B Nazanin" w:hAnsi="B Nazanin" w:eastAsia="B Nazanin" w:cs="B Nazanin"/>
          <w:bCs w:val="off"/>
          <w:iCs w:val="off"/>
          <w:sz w:val="28"/>
          <w:szCs w:val="28"/>
          <w:rtl/>
          <w:lang w:val="ar-SA" w:eastAsia="ar-SA" w:bidi="ar-SA"/>
        </w:rPr>
        <w:t xml:space="preserve"> مرحله تدوین رساله :</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Times New Roman" w:hAnsi="Times New Roman" w:eastAsia="Times New Roman" w:cs="Times New Roman"/>
          <w:sz w:val="28"/>
          <w:lang w:val="en-US" w:eastAsia="en-US" w:bidi="en-US"/>
        </w:rPr>
      </w:pPr>
      <w:r>
        <w:rPr>
          <w:rFonts w:ascii="B Nazanin" w:hAnsi="B Nazanin" w:eastAsia="B Nazanin" w:cs="B Nazanin"/>
          <w:bCs w:val="off"/>
          <w:iCs w:val="off"/>
          <w:sz w:val="28"/>
          <w:szCs w:val="28"/>
          <w:rtl/>
          <w:lang w:val="ar-SA" w:eastAsia="ar-SA" w:bidi="ar-SA"/>
        </w:rPr>
        <w:t xml:space="preserve">دانشجویانی که در امتحان جامع پذیرفته می شوند در مرحله تدوین رساله ثبت نام می کنند.تعداد کل واحدهایی که دانشجو در مرحله تدوین رساله بنام واحد پروژه تحقیقاتی می بایست اخذ کند ٢٤ واحد می باشد که هر نیمسال ٦ واحد آنرا ثبت نام می کند.ثبت نام و اخذ واحدههای رساله لزوما" به معنی تصویب و قبول رساله نیست و ارزیابی رساله مطابق با آئین نامه </w:t>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center"/>
        <w:rPr>
          <w:rFonts w:ascii="Arial" w:hAnsi="Arial" w:eastAsia="Arial" w:cs="Arial"/>
          <w:b/>
          <w:bCs/>
          <w:iCs w:val="off"/>
          <w:sz w:val="28"/>
          <w:szCs w:val="28"/>
          <w:rtl/>
          <w:lang w:val="ar-SA" w:eastAsia="ar-SA" w:bidi="ar-SA"/>
        </w:rPr>
      </w:pPr>
      <w:r>
        <w:rPr>
          <w:rFonts w:ascii="Arial" w:hAnsi="Arial" w:eastAsia="Arial" w:cs="Arial"/>
          <w:b/>
          <w:bCs/>
          <w:iCs w:val="off"/>
          <w:sz w:val="28"/>
          <w:szCs w:val="28"/>
          <w:rtl/>
          <w:lang w:val="ar-SA" w:eastAsia="ar-SA" w:bidi="ar-SA"/>
        </w:rPr>
        <w:t xml:space="preserve">کامپیوتر - هوش مصنوعی</w:t>
      </w:r>
    </w:p>
    <w:tbl>
      <w:tblPr>
        <w:tblW w:w="0" w:type="auto"/>
        <w:jc w:val="left"/>
        <w:tblInd w:w="108" w:type="dxa"/>
        <w:tblBorders>
          <w:top w:val="single" w:sz="4" w:space="0" w:color="111111"/>
          <w:left w:val="single" w:sz="4" w:space="0" w:color="111111"/>
          <w:bottom w:val="single" w:sz="4" w:space="0" w:color="111111"/>
          <w:right w:val="single" w:sz="4" w:space="0" w:color="111111"/>
          <w:insideH w:val="none"/>
          <w:insideV w:val="single" w:sz="4" w:space="0" w:color="111111"/>
        </w:tblBorders>
        <w:tblLayout w:type="fixed"/>
        <w:tblCellMar>
          <w:top w:w="0" w:type="dxa"/>
          <w:left w:w="108" w:type="dxa"/>
          <w:bottom w:w="0" w:type="dxa"/>
          <w:right w:w="108" w:type="dxa"/>
        </w:tblCellMar>
      </w:tblPr>
      <w:tblGrid>
        <w:gridCol w:w="2992"/>
        <w:gridCol w:w="851"/>
        <w:gridCol w:w="708"/>
        <w:gridCol w:w="1701"/>
        <w:gridCol w:w="3261"/>
        <w:gridCol w:w="1276"/>
      </w:tblGrid>
      <w:tr>
        <w:trPr>
          <w:trHeight w:val="1005" w:hRule="atLeast"/>
        </w:trPr>
        <w:tc>
          <w:tcPr>
            <w:tcW w:w="2992" w:type="dxa"/>
            <w:tcBorders>
              <w:bottom w:val="single" w:sz="4" w:space="0" w:color="111111"/>
            </w:tcBorders>
            <w:shd w:val="clear" w:color="auto" w:fill="DEE6D1"/>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نام درس</w:t>
            </w:r>
          </w:p>
        </w:tc>
        <w:tc>
          <w:tcPr>
            <w:tcW w:w="851" w:type="dxa"/>
            <w:tcBorders>
              <w:bottom w:val="single" w:sz="4" w:space="0" w:color="111111"/>
            </w:tcBorders>
            <w:shd w:val="clear" w:color="auto" w:fill="DEE6D1"/>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تئوري</w:t>
            </w:r>
          </w:p>
        </w:tc>
        <w:tc>
          <w:tcPr>
            <w:tcW w:w="708" w:type="dxa"/>
            <w:tcBorders>
              <w:bottom w:val="single" w:sz="4" w:space="0" w:color="111111"/>
            </w:tcBorders>
            <w:shd w:val="clear" w:color="auto" w:fill="DEE6D1"/>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عملي</w:t>
            </w:r>
          </w:p>
        </w:tc>
        <w:tc>
          <w:tcPr>
            <w:tcW w:w="1701" w:type="dxa"/>
            <w:tcBorders>
              <w:bottom w:val="single" w:sz="4" w:space="0" w:color="111111"/>
            </w:tcBorders>
            <w:shd w:val="clear" w:color="auto" w:fill="DEE6D1"/>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نوع درس</w:t>
            </w:r>
          </w:p>
        </w:tc>
        <w:tc>
          <w:tcPr>
            <w:tcW w:w="3261" w:type="dxa"/>
            <w:tcBorders>
              <w:bottom w:val="single" w:sz="4" w:space="0" w:color="111111"/>
            </w:tcBorders>
            <w:shd w:val="clear" w:color="auto" w:fill="DEE6D1"/>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دروس پيش نياز، همنياز، متضاد و معادل</w:t>
            </w:r>
          </w:p>
        </w:tc>
        <w:tc>
          <w:tcPr>
            <w:tcW w:w="1276" w:type="dxa"/>
            <w:tcBorders>
              <w:bottom w:val="single" w:sz="4" w:space="0" w:color="111111"/>
            </w:tcBorders>
            <w:shd w:val="clear" w:color="auto" w:fill="DEE6D1"/>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اجبار در اخذ</w:t>
            </w:r>
          </w:p>
        </w:tc>
      </w:tr>
    </w:tbl>
    <w:tbl>
      <w:tblPr>
        <w:tblW w:w="0" w:type="auto"/>
        <w:jc w:val="left"/>
        <w:tblInd w:w="108" w:type="dxa"/>
        <w:tblBorders>
          <w:top w:val="none"/>
          <w:left w:val="single" w:sz="4" w:space="0" w:color="111111"/>
          <w:bottom w:val="single" w:sz="4" w:space="0" w:color="111111"/>
          <w:right w:val="single" w:sz="4" w:space="0" w:color="111111"/>
          <w:insideH w:val="none"/>
          <w:insideV w:val="single" w:sz="4" w:space="0" w:color="111111"/>
        </w:tblBorders>
        <w:tblLayout w:type="fixed"/>
        <w:tblCellMar>
          <w:top w:w="0" w:type="dxa"/>
          <w:left w:w="108" w:type="dxa"/>
          <w:bottom w:w="0" w:type="dxa"/>
          <w:right w:w="108" w:type="dxa"/>
        </w:tblCellMar>
      </w:tblPr>
      <w:tblGrid>
        <w:gridCol w:w="2992"/>
        <w:gridCol w:w="851"/>
        <w:gridCol w:w="708"/>
        <w:gridCol w:w="1701"/>
        <w:gridCol w:w="709"/>
        <w:gridCol w:w="2552"/>
        <w:gridCol w:w="1276"/>
      </w:tblGrid>
      <w:tr>
        <w:trPr>
          <w:trHeight w:val="567" w:hRule="atLeast"/>
        </w:trPr>
        <w:tc>
          <w:tcPr>
            <w:tcW w:w="2992"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منطق رياضي</w:t>
            </w:r>
          </w:p>
        </w:tc>
        <w:tc>
          <w:tcPr>
            <w:tcW w:w="851"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709" w:type="dxa"/>
            <w:tcBorders>
              <w:top w:val="nil"/>
              <w:bottom w:val="single" w:sz="4" w:space="0" w:color="111111"/>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2552" w:type="dxa"/>
            <w:tcBorders>
              <w:top w:val="nil"/>
              <w:left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bl>
    <w:tbl>
      <w:tblPr>
        <w:tblW w:w="0" w:type="auto"/>
        <w:jc w:val="left"/>
        <w:tblInd w:w="108" w:type="dxa"/>
        <w:tblBorders>
          <w:top w:val="none"/>
          <w:left w:val="single" w:sz="4" w:space="0" w:color="111111"/>
          <w:bottom w:val="single" w:sz="4" w:space="0" w:color="111111"/>
          <w:right w:val="single" w:sz="4" w:space="0" w:color="111111"/>
          <w:insideH w:val="single" w:sz="4" w:space="0" w:color="111111"/>
          <w:insideV w:val="single" w:sz="4" w:space="0" w:color="111111"/>
        </w:tblBorders>
        <w:tblLayout w:type="fixed"/>
        <w:tblCellMar>
          <w:top w:w="0" w:type="dxa"/>
          <w:left w:w="108" w:type="dxa"/>
          <w:bottom w:w="0" w:type="dxa"/>
          <w:right w:w="108" w:type="dxa"/>
        </w:tblCellMar>
      </w:tblPr>
      <w:tblGrid>
        <w:gridCol w:w="2992"/>
        <w:gridCol w:w="851"/>
        <w:gridCol w:w="708"/>
        <w:gridCol w:w="1701"/>
        <w:gridCol w:w="3261"/>
        <w:gridCol w:w="1276"/>
      </w:tblGrid>
      <w:tr>
        <w:trPr>
          <w:trHeight w:val="567" w:hRule="atLeast"/>
        </w:trPr>
        <w:tc>
          <w:tcPr>
            <w:tcW w:w="2992"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امادگي براي ازمون جامع</w:t>
            </w:r>
          </w:p>
        </w:tc>
        <w:tc>
          <w:tcPr>
            <w:tcW w:w="85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708"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تحقيقاتي</w:t>
            </w:r>
          </w:p>
        </w:tc>
        <w:tc>
          <w:tcPr>
            <w:tcW w:w="3261" w:type="dxa"/>
            <w:tcBorders>
              <w:top w:val="single" w:sz="4" w:space="0" w:color="111111"/>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اجباري</w:t>
            </w:r>
          </w:p>
        </w:tc>
      </w:tr>
      <w:tr>
        <w:trPr>
          <w:trHeight w:val="567" w:hRule="atLeast"/>
        </w:trPr>
        <w:tc>
          <w:tcPr>
            <w:tcW w:w="2992"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پردازش زبانهاي طبيعي</w:t>
            </w:r>
          </w:p>
        </w:tc>
        <w:tc>
          <w:tcPr>
            <w:tcW w:w="85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3261" w:type="dxa"/>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شناسايي آماري الگو</w:t>
            </w:r>
          </w:p>
        </w:tc>
        <w:tc>
          <w:tcPr>
            <w:tcW w:w="85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3261" w:type="dxa"/>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سنجش از راه دور</w:t>
            </w:r>
          </w:p>
        </w:tc>
        <w:tc>
          <w:tcPr>
            <w:tcW w:w="85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3261" w:type="dxa"/>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رباتيك</w:t>
            </w:r>
          </w:p>
        </w:tc>
        <w:tc>
          <w:tcPr>
            <w:tcW w:w="851"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3261" w:type="dxa"/>
            <w:tcBorders>
              <w:bottom w:val="single" w:sz="4" w:space="0" w:color="111111"/>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bl>
    <w:tbl>
      <w:tblPr>
        <w:tblW w:w="0" w:type="auto"/>
        <w:jc w:val="left"/>
        <w:tblInd w:w="108" w:type="dxa"/>
        <w:tblBorders>
          <w:top w:val="none"/>
          <w:left w:val="single" w:sz="4" w:space="0" w:color="111111"/>
          <w:bottom w:val="single" w:sz="4" w:space="0" w:color="111111"/>
          <w:right w:val="single" w:sz="4" w:space="0" w:color="111111"/>
          <w:insideH w:val="single" w:sz="4" w:space="0" w:color="111111"/>
          <w:insideV w:val="single" w:sz="4" w:space="0" w:color="111111"/>
        </w:tblBorders>
        <w:tblLayout w:type="fixed"/>
        <w:tblCellMar>
          <w:top w:w="0" w:type="dxa"/>
          <w:left w:w="108" w:type="dxa"/>
          <w:bottom w:w="0" w:type="dxa"/>
          <w:right w:w="108" w:type="dxa"/>
        </w:tblCellMar>
      </w:tblPr>
      <w:tblGrid>
        <w:gridCol w:w="2992"/>
        <w:gridCol w:w="851"/>
        <w:gridCol w:w="708"/>
        <w:gridCol w:w="1701"/>
        <w:gridCol w:w="709"/>
        <w:gridCol w:w="2552"/>
        <w:gridCol w:w="1276"/>
      </w:tblGrid>
      <w:tr>
        <w:trPr>
          <w:trHeight w:val="567" w:hRule="atLeast"/>
        </w:trPr>
        <w:tc>
          <w:tcPr>
            <w:tcW w:w="2992"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بينائي ماشين</w:t>
            </w:r>
          </w:p>
        </w:tc>
        <w:tc>
          <w:tcPr>
            <w:tcW w:w="85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709" w:type="dxa"/>
            <w:tcBorders>
              <w:top w:val="nil"/>
              <w:righ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معادل</w:t>
            </w:r>
          </w:p>
        </w:tc>
        <w:tc>
          <w:tcPr>
            <w:tcW w:w="2552" w:type="dxa"/>
            <w:tcBorders>
              <w:top w:val="nil"/>
              <w:lef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سيستمهاي خبره و مهندسي دانش</w:t>
            </w:r>
          </w:p>
        </w:tc>
        <w:tc>
          <w:tcPr>
            <w:tcW w:w="12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شبكه هاي عصبي</w:t>
            </w:r>
          </w:p>
        </w:tc>
        <w:tc>
          <w:tcPr>
            <w:tcW w:w="85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709" w:type="dxa"/>
            <w:tcBorders>
              <w:top w:val="nil"/>
              <w:righ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2552" w:type="dxa"/>
            <w:tcBorders>
              <w:top w:val="nil"/>
              <w:lef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تئوري اطلاعات و كدينگ</w:t>
            </w:r>
          </w:p>
        </w:tc>
        <w:tc>
          <w:tcPr>
            <w:tcW w:w="85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709" w:type="dxa"/>
            <w:tcBorders>
              <w:top w:val="nil"/>
              <w:righ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2552" w:type="dxa"/>
            <w:tcBorders>
              <w:top w:val="nil"/>
              <w:lef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پردازش تصاوير</w:t>
            </w:r>
          </w:p>
        </w:tc>
        <w:tc>
          <w:tcPr>
            <w:tcW w:w="851"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709" w:type="dxa"/>
            <w:tcBorders>
              <w:top w:val="nil"/>
              <w:bottom w:val="single" w:sz="4" w:space="0" w:color="111111"/>
              <w:righ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2552" w:type="dxa"/>
            <w:tcBorders>
              <w:top w:val="nil"/>
              <w:left w:val="nil"/>
              <w:bottom w:val="single" w:sz="4" w:space="0" w:color="111111"/>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bl>
    <w:tbl>
      <w:tblPr>
        <w:tblW w:w="0" w:type="auto"/>
        <w:jc w:val="left"/>
        <w:tblInd w:w="108" w:type="dxa"/>
        <w:tblBorders>
          <w:top w:val="none"/>
          <w:left w:val="single" w:sz="4" w:space="0" w:color="111111"/>
          <w:bottom w:val="single" w:sz="4" w:space="0" w:color="111111"/>
          <w:right w:val="single" w:sz="4" w:space="0" w:color="111111"/>
          <w:insideH w:val="single" w:sz="4" w:space="0" w:color="111111"/>
          <w:insideV w:val="single" w:sz="4" w:space="0" w:color="111111"/>
        </w:tblBorders>
        <w:tblLayout w:type="fixed"/>
        <w:tblCellMar>
          <w:top w:w="0" w:type="dxa"/>
          <w:left w:w="108" w:type="dxa"/>
          <w:bottom w:w="0" w:type="dxa"/>
          <w:right w:w="108" w:type="dxa"/>
        </w:tblCellMar>
      </w:tblPr>
      <w:tblGrid>
        <w:gridCol w:w="2992"/>
        <w:gridCol w:w="851"/>
        <w:gridCol w:w="708"/>
        <w:gridCol w:w="1701"/>
        <w:gridCol w:w="3261"/>
        <w:gridCol w:w="1276"/>
      </w:tblGrid>
      <w:tr>
        <w:trPr>
          <w:trHeight w:val="567" w:hRule="atLeast"/>
        </w:trPr>
        <w:tc>
          <w:tcPr>
            <w:tcW w:w="2992"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پردازش تكاملي</w:t>
            </w:r>
          </w:p>
        </w:tc>
        <w:tc>
          <w:tcPr>
            <w:tcW w:w="85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3261" w:type="dxa"/>
            <w:tcBorders>
              <w:top w:val="single" w:sz="4" w:space="0" w:color="111111"/>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 </w:t>
            </w:r>
          </w:p>
        </w:tc>
        <w:tc>
          <w:tcPr>
            <w:tcW w:w="12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هوش مصنوعي توزيع شده</w:t>
            </w:r>
          </w:p>
        </w:tc>
        <w:tc>
          <w:tcPr>
            <w:tcW w:w="85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3261" w:type="dxa"/>
            <w:tcBorders>
              <w:top w:val="single" w:sz="4" w:space="0" w:color="auto"/>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 </w:t>
            </w:r>
          </w:p>
        </w:tc>
        <w:tc>
          <w:tcPr>
            <w:tcW w:w="127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مباحث پيشرفته در پردازش تصاوير</w:t>
            </w:r>
          </w:p>
        </w:tc>
        <w:tc>
          <w:tcPr>
            <w:tcW w:w="85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3261" w:type="dxa"/>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 </w:t>
            </w:r>
          </w:p>
        </w:tc>
        <w:tc>
          <w:tcPr>
            <w:tcW w:w="127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مباحت پيشرفته درشبكه هاي عصبي</w:t>
            </w:r>
          </w:p>
        </w:tc>
        <w:tc>
          <w:tcPr>
            <w:tcW w:w="851"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3261" w:type="dxa"/>
            <w:tcBorders>
              <w:bottom w:val="single" w:sz="4" w:space="0" w:color="111111"/>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 </w:t>
            </w:r>
          </w:p>
        </w:tc>
        <w:tc>
          <w:tcPr>
            <w:tcW w:w="1276"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bl>
    <w:tbl>
      <w:tblPr>
        <w:tblW w:w="0" w:type="auto"/>
        <w:jc w:val="left"/>
        <w:tblInd w:w="108" w:type="dxa"/>
        <w:tblBorders>
          <w:top w:val="none"/>
          <w:left w:val="single" w:sz="4" w:space="0" w:color="111111"/>
          <w:bottom w:val="single" w:sz="4" w:space="0" w:color="111111"/>
          <w:right w:val="single" w:sz="4" w:space="0" w:color="111111"/>
          <w:insideH w:val="none"/>
          <w:insideV w:val="single" w:sz="4" w:space="0" w:color="111111"/>
        </w:tblBorders>
        <w:tblLayout w:type="fixed"/>
        <w:tblCellMar>
          <w:top w:w="0" w:type="dxa"/>
          <w:left w:w="108" w:type="dxa"/>
          <w:bottom w:w="0" w:type="dxa"/>
          <w:right w:w="108" w:type="dxa"/>
        </w:tblCellMar>
      </w:tblPr>
      <w:tblGrid>
        <w:gridCol w:w="2992"/>
        <w:gridCol w:w="851"/>
        <w:gridCol w:w="708"/>
        <w:gridCol w:w="1701"/>
        <w:gridCol w:w="709"/>
        <w:gridCol w:w="2552"/>
        <w:gridCol w:w="1276"/>
      </w:tblGrid>
      <w:tr>
        <w:trPr>
          <w:trHeight w:val="567" w:hRule="atLeast"/>
        </w:trPr>
        <w:tc>
          <w:tcPr>
            <w:tcW w:w="2992"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هوش ماشين</w:t>
            </w:r>
          </w:p>
        </w:tc>
        <w:tc>
          <w:tcPr>
            <w:tcW w:w="851"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709" w:type="dxa"/>
            <w:tcBorders>
              <w:top w:val="nil"/>
              <w:bottom w:val="single" w:sz="4" w:space="0" w:color="111111"/>
              <w:righ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2552" w:type="dxa"/>
            <w:tcBorders>
              <w:top w:val="nil"/>
              <w:left w:val="nil"/>
              <w:bottom w:val="single" w:sz="4" w:space="0" w:color="111111"/>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bl>
    <w:tbl>
      <w:tblPr>
        <w:tblW w:w="0" w:type="auto"/>
        <w:jc w:val="left"/>
        <w:tblInd w:w="108" w:type="dxa"/>
        <w:tblBorders>
          <w:top w:val="none"/>
          <w:left w:val="single" w:sz="4" w:space="0" w:color="111111"/>
          <w:bottom w:val="single" w:sz="4" w:space="0" w:color="111111"/>
          <w:right w:val="single" w:sz="4" w:space="0" w:color="111111"/>
          <w:insideH w:val="single" w:sz="4" w:space="0" w:color="111111"/>
          <w:insideV w:val="single" w:sz="4" w:space="0" w:color="111111"/>
        </w:tblBorders>
        <w:tblLayout w:type="fixed"/>
        <w:tblCellMar>
          <w:top w:w="0" w:type="dxa"/>
          <w:left w:w="108" w:type="dxa"/>
          <w:bottom w:w="0" w:type="dxa"/>
          <w:right w:w="108" w:type="dxa"/>
        </w:tblCellMar>
      </w:tblPr>
      <w:tblGrid>
        <w:gridCol w:w="2992"/>
        <w:gridCol w:w="851"/>
        <w:gridCol w:w="708"/>
        <w:gridCol w:w="1701"/>
        <w:gridCol w:w="3261"/>
        <w:gridCol w:w="1276"/>
      </w:tblGrid>
      <w:tr>
        <w:trPr>
          <w:trHeight w:val="567" w:hRule="atLeast"/>
        </w:trPr>
        <w:tc>
          <w:tcPr>
            <w:tcW w:w="2992"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مهندسي دانش و سيستمهاي خبره</w:t>
            </w:r>
          </w:p>
        </w:tc>
        <w:tc>
          <w:tcPr>
            <w:tcW w:w="85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3261" w:type="dxa"/>
            <w:tcBorders>
              <w:top w:val="single" w:sz="4" w:space="0" w:color="111111"/>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پردازش سيگنالهاي رقمي</w:t>
            </w:r>
          </w:p>
        </w:tc>
        <w:tc>
          <w:tcPr>
            <w:tcW w:w="851"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3261" w:type="dxa"/>
            <w:tcBorders>
              <w:bottom w:val="single" w:sz="4" w:space="0" w:color="111111"/>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bl>
    <w:tbl>
      <w:tblPr>
        <w:tblW w:w="0" w:type="auto"/>
        <w:jc w:val="left"/>
        <w:tblInd w:w="108" w:type="dxa"/>
        <w:tblBorders>
          <w:top w:val="none"/>
          <w:left w:val="single" w:sz="4" w:space="0" w:color="111111"/>
          <w:bottom w:val="single" w:sz="4" w:space="0" w:color="111111"/>
          <w:right w:val="single" w:sz="4" w:space="0" w:color="111111"/>
          <w:insideH w:val="single" w:sz="4" w:space="0" w:color="111111"/>
          <w:insideV w:val="single" w:sz="4" w:space="0" w:color="111111"/>
        </w:tblBorders>
        <w:tblLayout w:type="fixed"/>
        <w:tblCellMar>
          <w:top w:w="0" w:type="dxa"/>
          <w:left w:w="108" w:type="dxa"/>
          <w:bottom w:w="0" w:type="dxa"/>
          <w:right w:w="108" w:type="dxa"/>
        </w:tblCellMar>
      </w:tblPr>
      <w:tblGrid>
        <w:gridCol w:w="2992"/>
        <w:gridCol w:w="851"/>
        <w:gridCol w:w="708"/>
        <w:gridCol w:w="1701"/>
        <w:gridCol w:w="709"/>
        <w:gridCol w:w="2552"/>
        <w:gridCol w:w="1276"/>
      </w:tblGrid>
      <w:tr>
        <w:trPr>
          <w:trHeight w:val="567" w:hRule="atLeast"/>
        </w:trPr>
        <w:tc>
          <w:tcPr>
            <w:tcW w:w="2992"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شناسايي ساختاري الگو</w:t>
            </w:r>
          </w:p>
        </w:tc>
        <w:tc>
          <w:tcPr>
            <w:tcW w:w="85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709" w:type="dxa"/>
            <w:tcBorders>
              <w:top w:val="nil"/>
              <w:righ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2552" w:type="dxa"/>
            <w:tcBorders>
              <w:top w:val="nil"/>
              <w:lef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طراحي و مدلسازي هندسي به كمك كامپيوتر</w:t>
            </w:r>
          </w:p>
        </w:tc>
        <w:tc>
          <w:tcPr>
            <w:tcW w:w="85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709" w:type="dxa"/>
            <w:tcBorders>
              <w:top w:val="nil"/>
              <w:righ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2552" w:type="dxa"/>
            <w:tcBorders>
              <w:top w:val="nil"/>
              <w:lef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مدلسازي و تعبير سه بعدي</w:t>
            </w:r>
          </w:p>
        </w:tc>
        <w:tc>
          <w:tcPr>
            <w:tcW w:w="851"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709" w:type="dxa"/>
            <w:tcBorders>
              <w:top w:val="nil"/>
              <w:bottom w:val="single" w:sz="4" w:space="0" w:color="111111"/>
              <w:righ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2552" w:type="dxa"/>
            <w:tcBorders>
              <w:top w:val="nil"/>
              <w:left w:val="nil"/>
              <w:bottom w:val="single" w:sz="4" w:space="0" w:color="111111"/>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bl>
    <w:tbl>
      <w:tblPr>
        <w:tblW w:w="0" w:type="auto"/>
        <w:jc w:val="left"/>
        <w:tblInd w:w="108" w:type="dxa"/>
        <w:tblBorders>
          <w:top w:val="single" w:sz="4" w:space="0" w:color="auto"/>
          <w:left w:val="single" w:sz="4" w:space="0" w:color="111111"/>
          <w:bottom w:val="single" w:sz="4" w:space="0" w:color="111111"/>
          <w:right w:val="single" w:sz="4" w:space="0" w:color="111111"/>
          <w:insideH w:val="single" w:sz="4" w:space="0" w:color="111111"/>
          <w:insideV w:val="single" w:sz="4" w:space="0" w:color="111111"/>
        </w:tblBorders>
        <w:tblLayout w:type="fixed"/>
        <w:tblCellMar>
          <w:top w:w="0" w:type="dxa"/>
          <w:left w:w="108" w:type="dxa"/>
          <w:bottom w:w="0" w:type="dxa"/>
          <w:right w:w="108" w:type="dxa"/>
        </w:tblCellMar>
      </w:tblPr>
      <w:tblGrid>
        <w:gridCol w:w="2992"/>
        <w:gridCol w:w="851"/>
        <w:gridCol w:w="708"/>
        <w:gridCol w:w="1701"/>
        <w:gridCol w:w="3261"/>
        <w:gridCol w:w="1276"/>
      </w:tblGrid>
      <w:tr>
        <w:trPr>
          <w:trHeight w:val="567" w:hRule="atLeast"/>
        </w:trPr>
        <w:tc>
          <w:tcPr>
            <w:tcW w:w="2992"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پايان نامه</w:t>
            </w:r>
          </w:p>
        </w:tc>
        <w:tc>
          <w:tcPr>
            <w:tcW w:w="85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708"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21</w:t>
            </w:r>
          </w:p>
        </w:tc>
        <w:tc>
          <w:tcPr>
            <w:tcW w:w="170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تحقيقاتي</w:t>
            </w:r>
          </w:p>
        </w:tc>
        <w:tc>
          <w:tcPr>
            <w:tcW w:w="3261" w:type="dxa"/>
            <w:tcBorders>
              <w:top w:val="single" w:sz="4" w:space="0" w:color="111111"/>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پايان نامه</w:t>
            </w:r>
          </w:p>
        </w:tc>
        <w:tc>
          <w:tcPr>
            <w:tcW w:w="85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708"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18</w:t>
            </w:r>
          </w:p>
        </w:tc>
        <w:tc>
          <w:tcPr>
            <w:tcW w:w="170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تحقيقاتي</w:t>
            </w:r>
          </w:p>
        </w:tc>
        <w:tc>
          <w:tcPr>
            <w:tcW w:w="3261" w:type="dxa"/>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پايان نامه</w:t>
            </w:r>
          </w:p>
        </w:tc>
        <w:tc>
          <w:tcPr>
            <w:tcW w:w="85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708"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18</w:t>
            </w:r>
          </w:p>
        </w:tc>
        <w:tc>
          <w:tcPr>
            <w:tcW w:w="170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تحقيقاتي</w:t>
            </w:r>
          </w:p>
        </w:tc>
        <w:tc>
          <w:tcPr>
            <w:tcW w:w="3261" w:type="dxa"/>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پايان نامه</w:t>
            </w:r>
          </w:p>
        </w:tc>
        <w:tc>
          <w:tcPr>
            <w:tcW w:w="851"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15</w:t>
            </w:r>
          </w:p>
        </w:tc>
        <w:tc>
          <w:tcPr>
            <w:tcW w:w="708"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تحقيقاتي</w:t>
            </w:r>
          </w:p>
        </w:tc>
        <w:tc>
          <w:tcPr>
            <w:tcW w:w="3261" w:type="dxa"/>
            <w:tcBorders>
              <w:bottom w:val="single" w:sz="4" w:space="0" w:color="111111"/>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bl>
    <w:tbl>
      <w:tblPr>
        <w:tblW w:w="0" w:type="auto"/>
        <w:jc w:val="left"/>
        <w:tblInd w:w="108" w:type="dxa"/>
        <w:tblBorders>
          <w:top w:val="none"/>
          <w:left w:val="single" w:sz="4" w:space="0" w:color="111111"/>
          <w:bottom w:val="single" w:sz="4" w:space="0" w:color="111111"/>
          <w:right w:val="single" w:sz="4" w:space="0" w:color="111111"/>
          <w:insideH w:val="single" w:sz="4" w:space="0" w:color="111111"/>
          <w:insideV w:val="single" w:sz="4" w:space="0" w:color="111111"/>
        </w:tblBorders>
        <w:tblLayout w:type="fixed"/>
        <w:tblCellMar>
          <w:top w:w="0" w:type="dxa"/>
          <w:left w:w="108" w:type="dxa"/>
          <w:bottom w:w="0" w:type="dxa"/>
          <w:right w:w="108" w:type="dxa"/>
        </w:tblCellMar>
      </w:tblPr>
      <w:tblGrid>
        <w:gridCol w:w="2992"/>
        <w:gridCol w:w="851"/>
        <w:gridCol w:w="708"/>
        <w:gridCol w:w="1701"/>
        <w:gridCol w:w="709"/>
        <w:gridCol w:w="2552"/>
        <w:gridCol w:w="1276"/>
      </w:tblGrid>
      <w:tr>
        <w:trPr>
          <w:trHeight w:val="567" w:hRule="atLeast"/>
        </w:trPr>
        <w:tc>
          <w:tcPr>
            <w:tcW w:w="2992"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شناسائي نوري الگو</w:t>
            </w:r>
          </w:p>
        </w:tc>
        <w:tc>
          <w:tcPr>
            <w:tcW w:w="85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709" w:type="dxa"/>
            <w:tcBorders>
              <w:top w:val="nil"/>
              <w:righ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2552" w:type="dxa"/>
            <w:tcBorders>
              <w:top w:val="nil"/>
              <w:lef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بينائي سه بعدي ماشين</w:t>
            </w:r>
          </w:p>
        </w:tc>
        <w:tc>
          <w:tcPr>
            <w:tcW w:w="85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709" w:type="dxa"/>
            <w:tcBorders>
              <w:top w:val="single" w:sz="4" w:space="0" w:color="auto"/>
              <w:righ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2552" w:type="dxa"/>
            <w:tcBorders>
              <w:top w:val="single" w:sz="4" w:space="0" w:color="auto"/>
              <w:lef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پردازش مورفولوژيكي تصاوير</w:t>
            </w:r>
          </w:p>
        </w:tc>
        <w:tc>
          <w:tcPr>
            <w:tcW w:w="85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709" w:type="dxa"/>
            <w:tcBorders>
              <w:top w:val="nil"/>
              <w:righ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2552" w:type="dxa"/>
            <w:tcBorders>
              <w:top w:val="nil"/>
              <w:lef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پردازش سيگنالهاي رقمي چند بعدي</w:t>
            </w:r>
          </w:p>
        </w:tc>
        <w:tc>
          <w:tcPr>
            <w:tcW w:w="85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709" w:type="dxa"/>
            <w:tcBorders>
              <w:top w:val="nil"/>
              <w:righ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2552" w:type="dxa"/>
            <w:tcBorders>
              <w:top w:val="nil"/>
              <w:lef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پردازش و شناسائي گفتار</w:t>
            </w:r>
          </w:p>
        </w:tc>
        <w:tc>
          <w:tcPr>
            <w:tcW w:w="85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709" w:type="dxa"/>
            <w:tcBorders>
              <w:top w:val="nil"/>
              <w:righ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2552" w:type="dxa"/>
            <w:tcBorders>
              <w:top w:val="nil"/>
              <w:lef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علوم شناختي</w:t>
            </w:r>
          </w:p>
        </w:tc>
        <w:tc>
          <w:tcPr>
            <w:tcW w:w="85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709" w:type="dxa"/>
            <w:tcBorders>
              <w:top w:val="nil"/>
              <w:righ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2552" w:type="dxa"/>
            <w:tcBorders>
              <w:top w:val="nil"/>
              <w:lef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شيوه هاي اخذ دانش</w:t>
            </w:r>
          </w:p>
        </w:tc>
        <w:tc>
          <w:tcPr>
            <w:tcW w:w="85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709" w:type="dxa"/>
            <w:tcBorders>
              <w:top w:val="nil"/>
              <w:righ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2552" w:type="dxa"/>
            <w:tcBorders>
              <w:top w:val="nil"/>
              <w:lef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اثبات قضايا بطور اتوماتيك</w:t>
            </w:r>
          </w:p>
        </w:tc>
        <w:tc>
          <w:tcPr>
            <w:tcW w:w="85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709" w:type="dxa"/>
            <w:tcBorders>
              <w:top w:val="nil"/>
              <w:righ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2552" w:type="dxa"/>
            <w:tcBorders>
              <w:top w:val="nil"/>
              <w:lef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ترجمه ماشيني</w:t>
            </w:r>
          </w:p>
        </w:tc>
        <w:tc>
          <w:tcPr>
            <w:tcW w:w="85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709" w:type="dxa"/>
            <w:tcBorders>
              <w:top w:val="single" w:sz="4" w:space="0" w:color="auto"/>
              <w:righ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2552" w:type="dxa"/>
            <w:tcBorders>
              <w:top w:val="single" w:sz="4" w:space="0" w:color="auto"/>
              <w:lef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مدلهاي آتوماتا براي يادگيري</w:t>
            </w:r>
          </w:p>
        </w:tc>
        <w:tc>
          <w:tcPr>
            <w:tcW w:w="85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709" w:type="dxa"/>
            <w:tcBorders>
              <w:top w:val="nil"/>
              <w:righ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2552" w:type="dxa"/>
            <w:tcBorders>
              <w:top w:val="nil"/>
              <w:lef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زبانهاي برنامه نويسي توصيفي</w:t>
            </w:r>
          </w:p>
        </w:tc>
        <w:tc>
          <w:tcPr>
            <w:tcW w:w="85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709" w:type="dxa"/>
            <w:tcBorders>
              <w:top w:val="nil"/>
              <w:righ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2552" w:type="dxa"/>
            <w:tcBorders>
              <w:top w:val="nil"/>
              <w:lef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روشهاي محاسبه نمادي</w:t>
            </w:r>
          </w:p>
        </w:tc>
        <w:tc>
          <w:tcPr>
            <w:tcW w:w="851"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709" w:type="dxa"/>
            <w:tcBorders>
              <w:top w:val="nil"/>
              <w:bottom w:val="single" w:sz="4" w:space="0" w:color="111111"/>
              <w:righ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2552" w:type="dxa"/>
            <w:tcBorders>
              <w:top w:val="nil"/>
              <w:left w:val="nil"/>
              <w:bottom w:val="single" w:sz="4" w:space="0" w:color="111111"/>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bl>
    <w:tbl>
      <w:tblPr>
        <w:tblW w:w="0" w:type="auto"/>
        <w:jc w:val="left"/>
        <w:tblInd w:w="108" w:type="dxa"/>
        <w:tblBorders>
          <w:top w:val="none"/>
          <w:left w:val="single" w:sz="4" w:space="0" w:color="111111"/>
          <w:bottom w:val="single" w:sz="4" w:space="0" w:color="111111"/>
          <w:right w:val="single" w:sz="4" w:space="0" w:color="111111"/>
          <w:insideH w:val="none"/>
          <w:insideV w:val="single" w:sz="4" w:space="0" w:color="111111"/>
        </w:tblBorders>
        <w:tblLayout w:type="fixed"/>
        <w:tblCellMar>
          <w:top w:w="0" w:type="dxa"/>
          <w:left w:w="108" w:type="dxa"/>
          <w:bottom w:w="0" w:type="dxa"/>
          <w:right w:w="108" w:type="dxa"/>
        </w:tblCellMar>
      </w:tblPr>
      <w:tblGrid>
        <w:gridCol w:w="2992"/>
        <w:gridCol w:w="851"/>
        <w:gridCol w:w="708"/>
        <w:gridCol w:w="1701"/>
        <w:gridCol w:w="3261"/>
        <w:gridCol w:w="1276"/>
      </w:tblGrid>
      <w:tr>
        <w:trPr>
          <w:trHeight w:val="567" w:hRule="atLeast"/>
        </w:trPr>
        <w:tc>
          <w:tcPr>
            <w:tcW w:w="2992"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مباحث پيشرفته دربينائي كامپيوتر</w:t>
            </w:r>
          </w:p>
        </w:tc>
        <w:tc>
          <w:tcPr>
            <w:tcW w:w="851"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3261" w:type="dxa"/>
            <w:tcBorders>
              <w:top w:val="single" w:sz="4" w:space="0" w:color="111111"/>
              <w:bottom w:val="single" w:sz="4" w:space="0" w:color="111111"/>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bl>
    <w:tbl>
      <w:tblPr>
        <w:tblW w:w="0" w:type="auto"/>
        <w:jc w:val="left"/>
        <w:tblInd w:w="108" w:type="dxa"/>
        <w:tblBorders>
          <w:top w:val="none"/>
          <w:left w:val="single" w:sz="4" w:space="0" w:color="111111"/>
          <w:bottom w:val="single" w:sz="4" w:space="0" w:color="111111"/>
          <w:right w:val="single" w:sz="4" w:space="0" w:color="111111"/>
          <w:insideH w:val="single" w:sz="4" w:space="0" w:color="111111"/>
          <w:insideV w:val="single" w:sz="4" w:space="0" w:color="111111"/>
        </w:tblBorders>
        <w:tblLayout w:type="fixed"/>
        <w:tblCellMar>
          <w:top w:w="0" w:type="dxa"/>
          <w:left w:w="108" w:type="dxa"/>
          <w:bottom w:w="0" w:type="dxa"/>
          <w:right w:w="108" w:type="dxa"/>
        </w:tblCellMar>
      </w:tblPr>
      <w:tblGrid>
        <w:gridCol w:w="2992"/>
        <w:gridCol w:w="851"/>
        <w:gridCol w:w="708"/>
        <w:gridCol w:w="1701"/>
        <w:gridCol w:w="709"/>
        <w:gridCol w:w="2552"/>
        <w:gridCol w:w="1276"/>
      </w:tblGrid>
      <w:tr>
        <w:trPr>
          <w:trHeight w:val="567" w:hRule="atLeast"/>
        </w:trPr>
        <w:tc>
          <w:tcPr>
            <w:tcW w:w="2992"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مباحث پيشرفته در نظريه يادگيري</w:t>
            </w:r>
          </w:p>
        </w:tc>
        <w:tc>
          <w:tcPr>
            <w:tcW w:w="85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709" w:type="dxa"/>
            <w:tcBorders>
              <w:top w:val="nil"/>
              <w:righ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2552" w:type="dxa"/>
            <w:tcBorders>
              <w:top w:val="nil"/>
              <w:lef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مباحث پيشرفته در رباتيك</w:t>
            </w:r>
          </w:p>
        </w:tc>
        <w:tc>
          <w:tcPr>
            <w:tcW w:w="85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709" w:type="dxa"/>
            <w:tcBorders>
              <w:top w:val="nil"/>
              <w:righ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2552" w:type="dxa"/>
            <w:tcBorders>
              <w:top w:val="nil"/>
              <w:lef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مباحث پيشرفته در علوم شناختي</w:t>
            </w:r>
          </w:p>
        </w:tc>
        <w:tc>
          <w:tcPr>
            <w:tcW w:w="85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709" w:type="dxa"/>
            <w:tcBorders>
              <w:top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معادل</w:t>
            </w:r>
          </w:p>
        </w:tc>
        <w:tc>
          <w:tcPr>
            <w:tcW w:w="2552" w:type="dxa"/>
            <w:tcBorders>
              <w:top w:val="nil"/>
              <w:lef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مباحث پيشرفته در معماري كامپيوترهاي موازي</w:t>
            </w:r>
          </w:p>
        </w:tc>
        <w:tc>
          <w:tcPr>
            <w:tcW w:w="12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مباحث پيشرفته در شناسائي الگو</w:t>
            </w:r>
          </w:p>
        </w:tc>
        <w:tc>
          <w:tcPr>
            <w:tcW w:w="851"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709" w:type="dxa"/>
            <w:tcBorders>
              <w:top w:val="nil"/>
              <w:bottom w:val="single" w:sz="4" w:space="0" w:color="111111"/>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2552" w:type="dxa"/>
            <w:tcBorders>
              <w:top w:val="nil"/>
              <w:left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bl>
    <w:tbl>
      <w:tblPr>
        <w:tblW w:w="0" w:type="auto"/>
        <w:jc w:val="left"/>
        <w:tblInd w:w="108" w:type="dxa"/>
        <w:tblBorders>
          <w:top w:val="none"/>
          <w:left w:val="single" w:sz="4" w:space="0" w:color="111111"/>
          <w:bottom w:val="single" w:sz="4" w:space="0" w:color="111111"/>
          <w:right w:val="single" w:sz="4" w:space="0" w:color="111111"/>
          <w:insideH w:val="none"/>
          <w:insideV w:val="single" w:sz="4" w:space="0" w:color="111111"/>
        </w:tblBorders>
        <w:tblLayout w:type="fixed"/>
        <w:tblCellMar>
          <w:top w:w="0" w:type="dxa"/>
          <w:left w:w="108" w:type="dxa"/>
          <w:bottom w:w="0" w:type="dxa"/>
          <w:right w:w="108" w:type="dxa"/>
        </w:tblCellMar>
      </w:tblPr>
      <w:tblGrid>
        <w:gridCol w:w="2992"/>
        <w:gridCol w:w="851"/>
        <w:gridCol w:w="708"/>
        <w:gridCol w:w="1701"/>
        <w:gridCol w:w="3261"/>
        <w:gridCol w:w="1276"/>
      </w:tblGrid>
      <w:tr>
        <w:trPr>
          <w:trHeight w:val="567" w:hRule="atLeast"/>
        </w:trPr>
        <w:tc>
          <w:tcPr>
            <w:tcW w:w="2992"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مباحث پيشرفته در مهندسي دانش</w:t>
            </w:r>
          </w:p>
        </w:tc>
        <w:tc>
          <w:tcPr>
            <w:tcW w:w="851"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3261" w:type="dxa"/>
            <w:tcBorders>
              <w:top w:val="single" w:sz="4" w:space="0" w:color="111111"/>
              <w:bottom w:val="single" w:sz="4" w:space="0" w:color="111111"/>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 </w:t>
            </w:r>
          </w:p>
        </w:tc>
        <w:tc>
          <w:tcPr>
            <w:tcW w:w="1276"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bl>
    <w:tbl>
      <w:tblPr>
        <w:tblW w:w="0" w:type="auto"/>
        <w:jc w:val="left"/>
        <w:tblInd w:w="108" w:type="dxa"/>
        <w:tblBorders>
          <w:top w:val="none"/>
          <w:left w:val="single" w:sz="4" w:space="0" w:color="111111"/>
          <w:bottom w:val="single" w:sz="4" w:space="0" w:color="111111"/>
          <w:right w:val="single" w:sz="4" w:space="0" w:color="111111"/>
          <w:insideH w:val="single" w:sz="4" w:space="0" w:color="111111"/>
          <w:insideV w:val="single" w:sz="4" w:space="0" w:color="111111"/>
        </w:tblBorders>
        <w:tblLayout w:type="fixed"/>
        <w:tblCellMar>
          <w:top w:w="0" w:type="dxa"/>
          <w:left w:w="108" w:type="dxa"/>
          <w:bottom w:w="0" w:type="dxa"/>
          <w:right w:w="108" w:type="dxa"/>
        </w:tblCellMar>
      </w:tblPr>
      <w:tblGrid>
        <w:gridCol w:w="2992"/>
        <w:gridCol w:w="851"/>
        <w:gridCol w:w="708"/>
        <w:gridCol w:w="1701"/>
        <w:gridCol w:w="709"/>
        <w:gridCol w:w="2552"/>
        <w:gridCol w:w="1276"/>
      </w:tblGrid>
      <w:tr>
        <w:trPr>
          <w:trHeight w:val="567" w:hRule="atLeast"/>
        </w:trPr>
        <w:tc>
          <w:tcPr>
            <w:tcW w:w="2992"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مباحث پيشرفته در مدلسازي هندسي</w:t>
            </w:r>
          </w:p>
        </w:tc>
        <w:tc>
          <w:tcPr>
            <w:tcW w:w="85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709" w:type="dxa"/>
            <w:tcBorders>
              <w:top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2552" w:type="dxa"/>
            <w:tcBorders>
              <w:top w:val="nil"/>
              <w:lef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مباحث پيشرفته در تئوري اطلاعات</w:t>
            </w:r>
          </w:p>
        </w:tc>
        <w:tc>
          <w:tcPr>
            <w:tcW w:w="85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709" w:type="dxa"/>
            <w:tcBorders>
              <w:top w:val="single" w:sz="4" w:space="0" w:color="auto"/>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2552" w:type="dxa"/>
            <w:tcBorders>
              <w:top w:val="single" w:sz="4" w:space="0" w:color="auto"/>
              <w:lef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مباحث پيشرفته در اثبات اتوماتيك قضايا</w:t>
            </w:r>
          </w:p>
        </w:tc>
        <w:tc>
          <w:tcPr>
            <w:tcW w:w="85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709" w:type="dxa"/>
            <w:tcBorders>
              <w:top w:val="single" w:sz="4" w:space="0" w:color="auto"/>
              <w:righ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2552" w:type="dxa"/>
            <w:tcBorders>
              <w:top w:val="single" w:sz="4" w:space="0" w:color="auto"/>
              <w:lef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مباحث پيشرفته در منطق</w:t>
            </w:r>
          </w:p>
        </w:tc>
        <w:tc>
          <w:tcPr>
            <w:tcW w:w="851"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709" w:type="dxa"/>
            <w:tcBorders>
              <w:top w:val="nil"/>
              <w:bottom w:val="single" w:sz="4" w:space="0" w:color="111111"/>
              <w:right w:val="nil"/>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2552" w:type="dxa"/>
            <w:tcBorders>
              <w:top w:val="nil"/>
              <w:left w:val="nil"/>
              <w:bottom w:val="single" w:sz="4" w:space="0" w:color="111111"/>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p>
        </w:tc>
        <w:tc>
          <w:tcPr>
            <w:tcW w:w="1276" w:type="dxa"/>
            <w:tcBorders>
              <w:top w:val="nil"/>
              <w:bottom w:val="single" w:sz="4" w:space="0" w:color="111111"/>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bl>
    <w:tbl>
      <w:tblPr>
        <w:tblW w:w="0" w:type="auto"/>
        <w:jc w:val="left"/>
        <w:tblInd w:w="108" w:type="dxa"/>
        <w:tblBorders>
          <w:top w:val="none"/>
          <w:left w:val="single" w:sz="4" w:space="0" w:color="111111"/>
          <w:bottom w:val="single" w:sz="4" w:space="0" w:color="111111"/>
          <w:right w:val="single" w:sz="4" w:space="0" w:color="111111"/>
          <w:insideH w:val="single" w:sz="4" w:space="0" w:color="111111"/>
          <w:insideV w:val="single" w:sz="4" w:space="0" w:color="111111"/>
        </w:tblBorders>
        <w:tblLayout w:type="fixed"/>
        <w:tblCellMar>
          <w:top w:w="0" w:type="dxa"/>
          <w:left w:w="108" w:type="dxa"/>
          <w:bottom w:w="0" w:type="dxa"/>
          <w:right w:w="108" w:type="dxa"/>
        </w:tblCellMar>
      </w:tblPr>
      <w:tblGrid>
        <w:gridCol w:w="2992"/>
        <w:gridCol w:w="851"/>
        <w:gridCol w:w="708"/>
        <w:gridCol w:w="1701"/>
        <w:gridCol w:w="3261"/>
        <w:gridCol w:w="1276"/>
      </w:tblGrid>
      <w:tr>
        <w:trPr>
          <w:trHeight w:val="567" w:hRule="atLeast"/>
        </w:trPr>
        <w:tc>
          <w:tcPr>
            <w:tcW w:w="2992"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منطق فازي</w:t>
            </w:r>
          </w:p>
        </w:tc>
        <w:tc>
          <w:tcPr>
            <w:tcW w:w="85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3261" w:type="dxa"/>
            <w:tcBorders>
              <w:top w:val="single" w:sz="4" w:space="0" w:color="111111"/>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 </w:t>
            </w:r>
          </w:p>
        </w:tc>
        <w:tc>
          <w:tcPr>
            <w:tcW w:w="12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نظريه يادگيري</w:t>
            </w:r>
          </w:p>
        </w:tc>
        <w:tc>
          <w:tcPr>
            <w:tcW w:w="85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3261" w:type="dxa"/>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 </w:t>
            </w:r>
          </w:p>
        </w:tc>
        <w:tc>
          <w:tcPr>
            <w:tcW w:w="12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مباحث پيشرفته درپردازش و شناسايي گفتار</w:t>
            </w:r>
          </w:p>
        </w:tc>
        <w:tc>
          <w:tcPr>
            <w:tcW w:w="85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3261" w:type="dxa"/>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 </w:t>
            </w:r>
          </w:p>
        </w:tc>
        <w:tc>
          <w:tcPr>
            <w:tcW w:w="12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رباتيك 2</w:t>
            </w:r>
          </w:p>
        </w:tc>
        <w:tc>
          <w:tcPr>
            <w:tcW w:w="85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3261" w:type="dxa"/>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 </w:t>
            </w:r>
          </w:p>
        </w:tc>
        <w:tc>
          <w:tcPr>
            <w:tcW w:w="12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مباحث پيشرفته در پردازش زبانهاي طبيعي</w:t>
            </w:r>
          </w:p>
        </w:tc>
        <w:tc>
          <w:tcPr>
            <w:tcW w:w="85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3261" w:type="dxa"/>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 </w:t>
            </w:r>
          </w:p>
        </w:tc>
        <w:tc>
          <w:tcPr>
            <w:tcW w:w="12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مباحث پيشرفته در پردازش تكاملي</w:t>
            </w:r>
          </w:p>
        </w:tc>
        <w:tc>
          <w:tcPr>
            <w:tcW w:w="85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3261" w:type="dxa"/>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 </w:t>
            </w:r>
          </w:p>
        </w:tc>
        <w:tc>
          <w:tcPr>
            <w:tcW w:w="127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مباحث پيشرفته در هوش مصنوعي</w:t>
            </w:r>
          </w:p>
        </w:tc>
        <w:tc>
          <w:tcPr>
            <w:tcW w:w="85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3261" w:type="dxa"/>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 </w:t>
            </w:r>
          </w:p>
        </w:tc>
        <w:tc>
          <w:tcPr>
            <w:tcW w:w="12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يك درس 3 واحدي نظري از ساير گرايش‌ها</w:t>
            </w:r>
          </w:p>
        </w:tc>
        <w:tc>
          <w:tcPr>
            <w:tcW w:w="85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3</w:t>
            </w:r>
          </w:p>
        </w:tc>
        <w:tc>
          <w:tcPr>
            <w:tcW w:w="708"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170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تخصصي گرايشي</w:t>
            </w:r>
          </w:p>
        </w:tc>
        <w:tc>
          <w:tcPr>
            <w:tcW w:w="3261" w:type="dxa"/>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 </w:t>
            </w:r>
          </w:p>
        </w:tc>
        <w:tc>
          <w:tcPr>
            <w:tcW w:w="12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r>
        <w:trPr>
          <w:trHeight w:val="567" w:hRule="atLeast"/>
        </w:trPr>
        <w:tc>
          <w:tcPr>
            <w:tcW w:w="2992"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پايان نامه</w:t>
            </w:r>
          </w:p>
        </w:tc>
        <w:tc>
          <w:tcPr>
            <w:tcW w:w="85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0</w:t>
            </w:r>
          </w:p>
        </w:tc>
        <w:tc>
          <w:tcPr>
            <w:tcW w:w="708"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20</w:t>
            </w:r>
          </w:p>
        </w:tc>
        <w:tc>
          <w:tcPr>
            <w:tcW w:w="1701"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تحقيقاتي</w:t>
            </w:r>
          </w:p>
        </w:tc>
        <w:tc>
          <w:tcPr>
            <w:tcW w:w="3261" w:type="dxa"/>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color w:val="000000"/>
                <w:sz w:val="24"/>
                <w:lang w:val="en-US" w:eastAsia="en-US" w:bidi="en-US"/>
              </w:rPr>
            </w:pPr>
            <w:r>
              <w:rPr>
                <w:rFonts w:ascii="Arial" w:hAnsi="Arial" w:eastAsia="Arial" w:cs="Arial"/>
                <w:b/>
                <w:color w:val="000000"/>
                <w:sz w:val="24"/>
                <w:lang w:val="en-US" w:eastAsia="en-US" w:bidi="en-US"/>
              </w:rPr>
              <w:t xml:space="preserve"> </w:t>
            </w:r>
          </w:p>
        </w:tc>
        <w:tc>
          <w:tcPr>
            <w:tcW w:w="127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color w:val="000000"/>
                <w:sz w:val="24"/>
                <w:lang w:val="en-US" w:eastAsia="en-US" w:bidi="en-US"/>
              </w:rPr>
            </w:pPr>
            <w:r>
              <w:rPr>
                <w:rFonts w:ascii="B Nazanin" w:hAnsi="B Nazanin" w:eastAsia="B Nazanin" w:cs="B Nazanin"/>
                <w:b/>
                <w:bCs/>
                <w:iCs w:val="off"/>
                <w:color w:val="000000"/>
                <w:sz w:val="24"/>
                <w:szCs w:val="24"/>
                <w:rtl/>
                <w:lang w:val="ar-SA" w:eastAsia="ar-SA" w:bidi="ar-SA"/>
              </w:rPr>
              <w:t xml:space="preserve">غيراجباري</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240" w:lineRule="auto"/>
        <w:jc w:val="both"/>
        <w:rPr>
          <w:rFonts w:ascii="B Nazanin" w:hAnsi="B Nazanin" w:eastAsia="B Nazanin" w:cs="B Nazanin"/>
          <w:bCs w:val="off"/>
          <w:iCs w:val="off"/>
          <w:sz w:val="28"/>
          <w:szCs w:val="28"/>
          <w:rtl/>
          <w:lang w:val="ar-SA" w:eastAsia="ar-SA" w:bidi="ar-SA"/>
        </w:rPr>
      </w:pPr>
      <w:r>
        <w:rPr>
          <w:rFonts w:ascii="B Nazanin" w:hAnsi="B Nazanin" w:eastAsia="B Nazanin" w:cs="B Nazanin"/>
          <w:bCs w:val="off"/>
          <w:iCs w:val="off"/>
          <w:sz w:val="28"/>
          <w:szCs w:val="28"/>
          <w:rtl/>
          <w:lang w:val="ar-SA" w:eastAsia="ar-SA" w:bidi="ar-SA"/>
        </w:rPr>
        <w:br w:type="textWrapping"/>
      </w: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p>
    <w:p>
      <w:pPr>
        <w:pStyle w:val="Normal"/>
        <w:tabs>
          <w:tab w:val="left" w:pos="679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bidi/>
        <w:spacing w:line="360" w:lineRule="auto"/>
        <w:jc w:val="both"/>
        <w:rPr>
          <w:rFonts w:ascii="B Nazanin" w:hAnsi="B Nazanin" w:eastAsia="B Nazanin" w:cs="B Nazanin"/>
          <w:bCs w:val="off"/>
          <w:iCs w:val="off"/>
          <w:sz w:val="28"/>
          <w:szCs w:val="28"/>
          <w:rtl/>
          <w:lang w:val="ar-SA" w:eastAsia="ar-SA" w:bidi="ar-SA"/>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spacing w:line="360" w:lineRule="auto"/>
        <w:jc w:val="both"/>
        <w:rPr>
          <w:rFonts w:ascii="B Nazanin" w:hAnsi="B Nazanin" w:eastAsia="B Nazanin" w:cs="B Nazanin"/>
          <w:bCs w:val="off"/>
          <w:iCs w:val="off"/>
          <w:sz w:val="28"/>
          <w:szCs w:val="28"/>
          <w:rtl/>
          <w:lang w:val="ar-SA" w:eastAsia="ar-SA" w:bidi="ar-SA"/>
        </w:rPr>
      </w:pPr>
    </w:p>
    <w:sectPr>
      <w:footerReference w:type="default" r:id="rId00003"/>
      <w:pgSz w:w="12240" w:h="15840"/>
      <w:pgMar w:top="1440" w:right="1440" w:bottom="1440" w:left="1440" w:header="720" w:footer="720"/>
      <w:pgBorders w:display="allPages" w:offsetFrom="page">
        <w:top w:val="single" w:sz="24" w:space="24" w:color="auto"/>
        <w:left w:val="single" w:sz="24" w:space="24" w:color="auto"/>
        <w:bottom w:val="single" w:sz="24" w:space="24" w:color="auto"/>
        <w:right w:val="single" w:sz="24" w:space="24" w:color="auto"/>
      </w:pgBorders>
    </w:sectPr>
  </w:body>
</w:document>
</file>

<file path=word/fontTable.xml><?xml version="1.0" encoding="utf-8"?>
<w:fonts xmlns:w="http://schemas.openxmlformats.org/wordprocessingml/2006/main">
  <w:font w:name="Arial">
    <w:panose1 w:val="020B0604020202020204"/>
    <w:charset w:val="00"/>
    <w:family w:val="swiss"/>
    <w:pitch w:val="variable"/>
    <w:sig w:usb0="E0002AFF" w:usb1="C0007843" w:usb2="00000009" w:usb3="00000000" w:csb0="400001FF" w:csb1="FFFF0000"/>
  </w:font>
  <w:font w:name="Times New Roman">
    <w:panose1 w:val="02020603050405020304"/>
    <w:charset w:val="00"/>
    <w:family w:val="roman"/>
    <w:pitch w:val="variable"/>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02FF" w:usb1="4000ACFF" w:usb2="00000001" w:usb3="00000000" w:csb0="2000019F" w:csb1="00000000"/>
  </w:font>
  <w:font w:name="Tahoma">
    <w:panose1 w:val="020B0604030504040204"/>
    <w:charset w:val="00"/>
    <w:family w:val="swiss"/>
    <w:pitch w:val="variable"/>
    <w:sig w:usb0="E1002EFF" w:usb1="C000605B" w:usb2="00000029" w:usb3="00000000" w:csb0="200101FF" w:csb1="20280000"/>
  </w:font>
  <w:font w:name="B Nazanin">
    <w:panose1 w:val="00000400000000000000"/>
    <w:charset w:val="B2"/>
    <w:family w:val="auto"/>
    <w:pitch w:val="variable"/>
    <w:sig w:usb0="00006000" w:usb1="80000000" w:usb2="00000008" w:usb3="00000000" w:csb0="00000040"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p>
    <w:pPr>
      <w:pStyle w:val="footer"/>
      <w:tabs>
        <w:tab w:val="right" w:pos="9360"/>
        <w:tab w:val="clear" w:pos="9360"/>
      </w:tabs>
      <w:jc w:val="center"/>
      <w:rPr>
        <w:lang w:val="en-US" w:eastAsia="en-US" w:bidi="en-US"/>
      </w:rPr>
    </w:pPr>
    <w:r>
      <w:rPr>
        <w:lang w:val="en-US" w:eastAsia="en-US" w:bidi="en-US"/>
      </w:rPr>
      <w:fldChar w:fldCharType="begin"/>
    </w:r>
    <w:r>
      <w:rPr>
        <w:lang w:val="en-US" w:eastAsia="en-US" w:bidi="en-US"/>
      </w:rPr>
      <w:instrText xml:space="preserve"> PAGE \* Arabic \* MERGEFORMAT </w:instrText>
    </w:r>
    <w:r>
      <w:rPr>
        <w:lang w:val="en-US" w:eastAsia="en-US" w:bidi="en-US"/>
      </w:rPr>
      <w:fldChar w:fldCharType="separate"/>
    </w:r>
    <w:r>
      <w:rPr>
        <w:lang w:val="en-US" w:eastAsia="en-US" w:bidi="en-US"/>
      </w:rPr>
      <w:t xml:space="preserve">2</w:t>
    </w:r>
    <w:r>
      <w:rPr>
        <w:lang w:val="en-US" w:eastAsia="en-US" w:bidi="en-US"/>
      </w:rPr>
      <w:fldChar w:fldCharType="end"/>
    </w:r>
  </w:p>
  <w:p>
    <w:pPr>
      <w:pStyle w:val="footer"/>
      <w:tabs>
        <w:tab w:val="right" w:pos="9360"/>
        <w:tab w:val="clear" w:pos="9360"/>
      </w:tabs>
      <w:rPr>
        <w:lang w:val="en-US" w:eastAsia="en-US" w:bidi="en-US"/>
      </w:rPr>
    </w:pPr>
  </w:p>
</w:ftr>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compat>
  <tx24:txVer tx24:val="25.0.32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Normal">
    <w:name w:val="Normal"/>
    <w:next w:val="Normal"/>
    <w:qFormat/>
    <w:pPr>
      <w:widowControl w:val="on"/>
      <w:shd w:val="clear" w:color="auto" w:fill="auto"/>
      <w:spacing w:before="0" w:after="200" w:line="276" w:lineRule="auto"/>
      <w:ind w:left="0" w:right="0" w:firstLine="0"/>
      <w:jc w:val="left"/>
    </w:pPr>
    <w:rPr>
      <w:rFonts w:ascii="Calibri" w:hAnsi="Calibri" w:eastAsia="Calibri" w:cs="Calibri"/>
      <w:b w:val="off"/>
      <w:bCs w:val="off"/>
      <w:i w:val="off"/>
      <w:iCs w:val="off"/>
      <w:strike w:val="off"/>
      <w:color w:val="auto"/>
      <w:sz w:val="22"/>
      <w:szCs w:val="22"/>
      <w:shd w:val="clear" w:color="auto" w:fill="auto"/>
      <w:rtl w:val="off"/>
      <w:lang w:val="x-none" w:eastAsia="x-none" w:bidi="x-none"/>
    </w:rPr>
  </w:style>
  <w:style w:type="paragraph" w:styleId="footer">
    <w:name w:val="footer"/>
    <w:basedOn w:val="Normal"/>
    <w:next w:val="footer"/>
    <w:qFormat/>
    <w:pPr>
      <w:tabs>
        <w:tab w:val="center" w:pos="4680"/>
        <w:tab w:val="right" w:pos="9360"/>
      </w:tabs>
      <w:spacing w:after="0" w:line="240" w:lineRule="auto"/>
    </w:pPr>
    <w:rPr/>
  </w:style>
  <w:style w:type="character" w:styleId="Placeholder Text">
    <w:name w:val="Placeholder Text"/>
    <w:qFormat/>
    <w:rPr>
      <w:color w:val="808080"/>
      <w:rtl w:val="off"/>
      <w:lang w:val="x-none" w:eastAsia="x-none" w:bidi="x-none"/>
    </w:rPr>
  </w:style>
  <w:style w:type="paragraph" w:styleId="Balloon Text">
    <w:name w:val="Balloon Text"/>
    <w:basedOn w:val="Normal"/>
    <w:next w:val="Balloon Text"/>
    <w:qFormat/>
    <w:pPr>
      <w:spacing w:after="0" w:line="240" w:lineRule="auto"/>
    </w:pPr>
    <w:rPr>
      <w:rFonts w:ascii="Tahoma" w:hAnsi="Tahoma" w:eastAsia="Tahoma" w:cs="Tahoma"/>
      <w:sz w:val="16"/>
      <w:szCs w:val="16"/>
    </w:rPr>
  </w:style>
  <w:style w:type="character" w:styleId="Balloon Text Char">
    <w:name w:val="Balloon Text Char"/>
    <w:qFormat/>
    <w:rPr>
      <w:rFonts w:ascii="Tahoma" w:hAnsi="Tahoma" w:eastAsia="Tahoma" w:cs="Tahoma"/>
      <w:sz w:val="16"/>
      <w:szCs w:val="16"/>
      <w:rtl w:val="off"/>
      <w:lang w:val="x-none" w:eastAsia="x-none" w:bidi="x-none"/>
    </w:rPr>
  </w:style>
  <w:style w:type="paragraph" w:styleId="header">
    <w:name w:val="header"/>
    <w:basedOn w:val="Normal"/>
    <w:next w:val="header"/>
    <w:qFormat/>
    <w:pPr>
      <w:tabs>
        <w:tab w:val="center" w:pos="4680"/>
        <w:tab w:val="right" w:pos="9360"/>
      </w:tabs>
      <w:spacing w:after="0" w:line="240" w:lineRule="auto"/>
    </w:pPr>
    <w:rPr/>
  </w:style>
  <w:style w:type="character" w:styleId="Header Char">
    <w:name w:val="Header Char"/>
    <w:qFormat/>
    <w:rPr>
      <w:rtl w:val="off"/>
      <w:lang w:val="x-none" w:eastAsia="x-none" w:bidi="x-none"/>
    </w:rPr>
  </w:style>
  <w:style w:type="character" w:styleId="Footer Char">
    <w:name w:val="Footer Char"/>
    <w:qFormat/>
    <w:rPr>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oter" Target="footer0001.xml"/>
	<Relationship Id="rId00004" Type="http://schemas.openxmlformats.org/officeDocument/2006/relationships/fontTable" Target="fontTable.xml"/>
	<Relationship Id="rId00005" Type="http://schemas.openxmlformats.org/officeDocument/2006/relationships/settings" Target="settings.xml"/>
</Relationships>
</file>